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附件2</w:t>
      </w:r>
    </w:p>
    <w:p>
      <w:pPr>
        <w:snapToGrid w:val="0"/>
        <w:spacing w:line="500" w:lineRule="exact"/>
        <w:jc w:val="center"/>
        <w:rPr>
          <w:rFonts w:ascii="方正小标宋简体"/>
          <w:b/>
          <w:bCs/>
          <w:sz w:val="44"/>
          <w:szCs w:val="44"/>
        </w:rPr>
      </w:pPr>
      <w:r>
        <w:rPr>
          <w:rFonts w:ascii="方正小标宋简体" w:hAnsi="方正小标宋简体"/>
          <w:b/>
          <w:bCs/>
          <w:sz w:val="44"/>
          <w:szCs w:val="44"/>
        </w:rPr>
        <w:t>授</w:t>
      </w:r>
      <w:r>
        <w:rPr>
          <w:rFonts w:ascii="方正小标宋简体" w:hAnsi="宋体"/>
          <w:b/>
          <w:bCs/>
          <w:sz w:val="44"/>
          <w:szCs w:val="44"/>
        </w:rPr>
        <w:t xml:space="preserve"> </w:t>
      </w:r>
      <w:r>
        <w:rPr>
          <w:rFonts w:ascii="方正小标宋简体" w:hAnsi="方正小标宋简体"/>
          <w:b/>
          <w:bCs/>
          <w:sz w:val="44"/>
          <w:szCs w:val="44"/>
        </w:rPr>
        <w:t>权</w:t>
      </w:r>
      <w:r>
        <w:rPr>
          <w:rFonts w:ascii="方正小标宋简体" w:hAnsi="宋体"/>
          <w:b/>
          <w:bCs/>
          <w:sz w:val="44"/>
          <w:szCs w:val="44"/>
        </w:rPr>
        <w:t xml:space="preserve"> </w:t>
      </w:r>
      <w:r>
        <w:rPr>
          <w:rFonts w:ascii="方正小标宋简体" w:hAnsi="方正小标宋简体"/>
          <w:b/>
          <w:bCs/>
          <w:sz w:val="44"/>
          <w:szCs w:val="44"/>
        </w:rPr>
        <w:t>委</w:t>
      </w:r>
      <w:r>
        <w:rPr>
          <w:rFonts w:ascii="方正小标宋简体" w:hAnsi="宋体"/>
          <w:b/>
          <w:bCs/>
          <w:sz w:val="44"/>
          <w:szCs w:val="44"/>
        </w:rPr>
        <w:t xml:space="preserve"> </w:t>
      </w:r>
      <w:r>
        <w:rPr>
          <w:rFonts w:ascii="方正小标宋简体" w:hAnsi="方正小标宋简体"/>
          <w:b/>
          <w:bCs/>
          <w:sz w:val="44"/>
          <w:szCs w:val="44"/>
        </w:rPr>
        <w:t>托</w:t>
      </w:r>
      <w:r>
        <w:rPr>
          <w:rFonts w:ascii="方正小标宋简体" w:hAnsi="宋体"/>
          <w:b/>
          <w:bCs/>
          <w:sz w:val="44"/>
          <w:szCs w:val="44"/>
        </w:rPr>
        <w:t xml:space="preserve"> </w:t>
      </w:r>
      <w:r>
        <w:rPr>
          <w:rFonts w:ascii="方正小标宋简体" w:hAnsi="方正小标宋简体"/>
          <w:b/>
          <w:bCs/>
          <w:sz w:val="44"/>
          <w:szCs w:val="44"/>
        </w:rPr>
        <w:t>书</w:t>
      </w:r>
    </w:p>
    <w:p>
      <w:pPr>
        <w:spacing w:after="156" w:afterLines="50" w:line="500" w:lineRule="exact"/>
        <w:rPr>
          <w:rFonts w:ascii="仿宋_GB2312" w:eastAsia="仿宋_GB2312"/>
          <w:sz w:val="30"/>
          <w:szCs w:val="30"/>
        </w:rPr>
      </w:pPr>
      <w:r>
        <w:rPr>
          <w:rFonts w:hint="eastAsia" w:ascii="仿宋_GB2312" w:eastAsia="仿宋_GB2312"/>
          <w:sz w:val="30"/>
          <w:szCs w:val="30"/>
        </w:rPr>
        <w:t xml:space="preserve">首钢长治钢铁有限公司：                       </w:t>
      </w:r>
    </w:p>
    <w:p>
      <w:pPr>
        <w:widowControl/>
        <w:spacing w:before="100" w:beforeAutospacing="1" w:after="100" w:afterAutospacing="1" w:line="380" w:lineRule="exact"/>
        <w:ind w:firstLine="570"/>
        <w:jc w:val="left"/>
        <w:rPr>
          <w:rFonts w:ascii="宋体"/>
          <w:kern w:val="0"/>
        </w:rPr>
      </w:pPr>
      <w:r>
        <w:rPr>
          <w:rFonts w:hint="eastAsia" w:ascii="仿宋_GB2312" w:hAnsi="Arial" w:eastAsia="仿宋_GB2312"/>
          <w:u w:val="single"/>
          <w:shd w:val="clear" w:color="auto" w:fill="7F7F7F"/>
        </w:rPr>
        <w:t xml:space="preserve">（单位名称）     </w:t>
      </w:r>
      <w:r>
        <w:rPr>
          <w:rFonts w:hint="eastAsia" w:ascii="仿宋_GB2312" w:hAnsi="宋体" w:eastAsia="仿宋_GB2312" w:cs="宋体"/>
          <w:kern w:val="0"/>
        </w:rPr>
        <w:t>是在中华人民共和国境内合法注册的企业，法定地址</w:t>
      </w:r>
      <w:r>
        <w:rPr>
          <w:rFonts w:hint="eastAsia" w:ascii="仿宋_GB2312" w:hAnsi="Arial" w:eastAsia="仿宋_GB2312"/>
          <w:u w:val="single"/>
          <w:shd w:val="clear" w:color="auto" w:fill="7F7F7F"/>
        </w:rPr>
        <w:t>（营业执照上注明的地址）</w:t>
      </w:r>
      <w:r>
        <w:rPr>
          <w:rFonts w:hint="eastAsia" w:ascii="仿宋_GB2312" w:hAnsi="宋体" w:eastAsia="仿宋_GB2312" w:cs="宋体"/>
          <w:kern w:val="0"/>
        </w:rPr>
        <w:t>，企业法人代码</w:t>
      </w:r>
      <w:r>
        <w:rPr>
          <w:rFonts w:hint="eastAsia" w:ascii="仿宋_GB2312" w:hAnsi="Arial" w:eastAsia="仿宋_GB2312"/>
          <w:u w:val="single"/>
          <w:shd w:val="clear" w:color="auto" w:fill="7F7F7F"/>
        </w:rPr>
        <w:t>（法人代码）</w:t>
      </w:r>
      <w:r>
        <w:rPr>
          <w:rFonts w:hint="eastAsia" w:ascii="仿宋_GB2312" w:hAnsi="宋体" w:eastAsia="仿宋_GB2312" w:cs="宋体"/>
          <w:kern w:val="0"/>
        </w:rPr>
        <w:t>，主要生产地点设在</w:t>
      </w:r>
      <w:r>
        <w:rPr>
          <w:rFonts w:hint="eastAsia" w:ascii="仿宋_GB2312" w:hAnsi="Arial" w:eastAsia="仿宋_GB2312"/>
          <w:u w:val="single"/>
          <w:shd w:val="clear" w:color="auto" w:fill="7F7F7F"/>
        </w:rPr>
        <w:t>（生产厂地址）。</w:t>
      </w:r>
    </w:p>
    <w:p>
      <w:pPr>
        <w:spacing w:after="156"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hint="eastAsia" w:ascii="仿宋_GB2312" w:hAnsi="Arial" w:eastAsia="仿宋_GB2312"/>
          <w:u w:val="single"/>
          <w:shd w:val="clear" w:color="auto" w:fill="7F7F7F"/>
        </w:rPr>
        <w:t xml:space="preserve">  采购项目名称、采购编号</w:t>
      </w:r>
      <w:r>
        <w:rPr>
          <w:rFonts w:hint="eastAsia" w:ascii="仿宋_GB2312" w:hAnsi="宋体" w:eastAsia="仿宋_GB2312" w:cs="宋体"/>
          <w:kern w:val="0"/>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eastAsia="仿宋_GB2312"/>
        </w:rPr>
        <w:t xml:space="preserve">                      </w:t>
      </w:r>
    </w:p>
    <w:p>
      <w:pPr>
        <w:spacing w:after="156" w:afterLines="50" w:line="380" w:lineRule="exact"/>
        <w:rPr>
          <w:rFonts w:ascii="仿宋_GB2312" w:eastAsia="仿宋_GB2312"/>
        </w:rPr>
      </w:pPr>
      <w:r>
        <w:rPr>
          <w:rFonts w:hint="eastAsia" w:ascii="仿宋_GB2312" w:eastAsia="仿宋_GB2312"/>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kern w:val="0"/>
        </w:rPr>
      </w:pPr>
      <w:r>
        <w:rPr>
          <w:rFonts w:hint="eastAsia" w:ascii="仿宋_GB2312" w:eastAsia="仿宋_GB2312"/>
        </w:rPr>
        <w:t>授权期限：</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hint="eastAsia" w:ascii="仿宋_GB2312" w:eastAsia="仿宋_GB2312"/>
          <w:u w:val="single"/>
        </w:rPr>
        <w:t xml:space="preserve"> </w:t>
      </w:r>
      <w:r>
        <w:rPr>
          <w:rFonts w:ascii="仿宋_GB2312" w:eastAsia="仿宋_GB2312"/>
          <w:u w:val="single"/>
        </w:rPr>
        <w:t>11</w:t>
      </w:r>
      <w:r>
        <w:rPr>
          <w:rFonts w:hint="eastAsia" w:ascii="仿宋_GB2312" w:eastAsia="仿宋_GB2312"/>
        </w:rPr>
        <w:t>月</w:t>
      </w:r>
      <w:r>
        <w:rPr>
          <w:rFonts w:hint="eastAsia" w:ascii="仿宋_GB2312" w:eastAsia="仿宋_GB2312"/>
          <w:u w:val="single"/>
        </w:rPr>
        <w:t>1</w:t>
      </w:r>
      <w:r>
        <w:rPr>
          <w:rFonts w:hint="eastAsia" w:ascii="仿宋_GB2312" w:eastAsia="仿宋_GB2312"/>
        </w:rPr>
        <w:t>日至</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ascii="仿宋_GB2312" w:eastAsia="仿宋_GB2312"/>
          <w:u w:val="single"/>
        </w:rPr>
        <w:t>12</w:t>
      </w:r>
      <w:r>
        <w:rPr>
          <w:rFonts w:hint="eastAsia" w:ascii="仿宋_GB2312" w:eastAsia="仿宋_GB2312"/>
        </w:rPr>
        <w:t>月</w:t>
      </w:r>
      <w:r>
        <w:rPr>
          <w:rFonts w:hint="eastAsia" w:ascii="仿宋_GB2312" w:eastAsia="仿宋_GB2312"/>
          <w:u w:val="single"/>
        </w:rPr>
        <w:t>3</w:t>
      </w:r>
      <w:r>
        <w:rPr>
          <w:rFonts w:ascii="仿宋_GB2312" w:eastAsia="仿宋_GB2312"/>
          <w:u w:val="single"/>
        </w:rPr>
        <w:t>1</w:t>
      </w:r>
      <w:r>
        <w:rPr>
          <w:rFonts w:hint="eastAsia" w:ascii="仿宋_GB2312" w:eastAsia="仿宋_GB2312"/>
        </w:rPr>
        <w:t>日</w:t>
      </w:r>
      <w:r>
        <w:rPr>
          <w:rFonts w:hint="eastAsia" w:ascii="仿宋_GB2312" w:hAnsi="宋体" w:eastAsia="仿宋_GB2312" w:cs="宋体"/>
          <w:kern w:val="0"/>
        </w:rPr>
        <w:t>代理人签署的所有文件（在本授权书有效期内签署的）不因授权的撤消而失效，特此声明。</w:t>
      </w:r>
    </w:p>
    <w:p>
      <w:pPr>
        <w:spacing w:after="156" w:afterLines="50" w:line="380" w:lineRule="exact"/>
        <w:ind w:firstLine="420" w:firstLineChars="200"/>
        <w:rPr>
          <w:rFonts w:ascii="仿宋_GB2312" w:eastAsia="仿宋_GB2312"/>
        </w:rPr>
      </w:pPr>
      <w:r>
        <w:rPr>
          <w:rFonts w:hint="eastAsia" w:ascii="仿宋_GB2312" w:eastAsia="仿宋_GB2312"/>
        </w:rPr>
        <w:t>代理人姓名：         职务：           联系方式：</w:t>
      </w:r>
    </w:p>
    <w:p>
      <w:pPr>
        <w:spacing w:after="156" w:afterLines="50" w:line="380" w:lineRule="exact"/>
        <w:rPr>
          <w:rFonts w:ascii="仿宋_GB2312" w:eastAsia="仿宋_GB2312"/>
        </w:rPr>
      </w:pPr>
      <w:r>
        <w:rPr>
          <w:rFonts w:hint="eastAsia" w:ascii="仿宋_GB2312" w:eastAsia="仿宋_GB2312"/>
        </w:rPr>
        <w:t>代理人身份证复印件（粘贴处）：</w:t>
      </w:r>
    </w:p>
    <w:p>
      <w:pPr>
        <w:spacing w:after="156" w:afterLines="50"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p>
    <w:p>
      <w:pPr>
        <w:spacing w:line="380" w:lineRule="exact"/>
        <w:rPr>
          <w:rFonts w:ascii="仿宋_GB2312" w:eastAsia="仿宋_GB2312"/>
        </w:rPr>
      </w:pPr>
      <w:r>
        <w:rPr>
          <w:rFonts w:hint="eastAsia" w:ascii="仿宋_GB2312" w:eastAsia="仿宋_GB2312"/>
        </w:rPr>
        <w:t xml:space="preserve">代理人签字：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授权人盖章（行政公章）：</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法定代表人盖章</w:t>
      </w:r>
      <w:r>
        <w:rPr>
          <w:rFonts w:hint="eastAsia" w:ascii="仿宋_GB2312" w:eastAsia="仿宋_GB2312"/>
          <w:b/>
        </w:rPr>
        <w:t>并</w:t>
      </w:r>
      <w:r>
        <w:rPr>
          <w:rFonts w:hint="eastAsia" w:ascii="仿宋_GB2312" w:eastAsia="仿宋_GB2312"/>
        </w:rPr>
        <w:t xml:space="preserve">签字: </w:t>
      </w:r>
    </w:p>
    <w:p>
      <w:pPr>
        <w:spacing w:line="500" w:lineRule="exact"/>
        <w:rPr>
          <w:rFonts w:ascii="仿宋_GB2312" w:eastAsia="仿宋_GB2312"/>
          <w:szCs w:val="24"/>
        </w:rPr>
      </w:pPr>
    </w:p>
    <w:p>
      <w:pPr>
        <w:spacing w:line="500" w:lineRule="exact"/>
        <w:rPr>
          <w:rFonts w:ascii="仿宋_GB2312" w:eastAsia="仿宋_GB2312"/>
          <w:szCs w:val="24"/>
        </w:rPr>
      </w:pPr>
      <w:r>
        <w:rPr>
          <w:rFonts w:hint="eastAsia" w:ascii="仿宋_GB2312" w:eastAsia="仿宋_GB2312"/>
          <w:szCs w:val="24"/>
        </w:rPr>
        <w:t xml:space="preserve">注：1、代理人无转委托权。2、代理人因工作变动或离职，授权人应及时书面通知首钢长治钢铁有限公司并重新办理授权委托书，否则授权人应承担不利后果。  </w:t>
      </w:r>
    </w:p>
    <w:p>
      <w:pPr>
        <w:spacing w:line="500" w:lineRule="exact"/>
        <w:jc w:val="center"/>
        <w:rPr>
          <w:rFonts w:ascii="方正小标宋简体" w:eastAsia="方正小标宋简体"/>
          <w:b/>
          <w:sz w:val="44"/>
          <w:szCs w:val="44"/>
        </w:rPr>
      </w:pPr>
    </w:p>
    <w:p>
      <w:pPr>
        <w:spacing w:line="500" w:lineRule="exact"/>
        <w:jc w:val="center"/>
        <w:rPr>
          <w:rFonts w:ascii="方正小标宋简体" w:eastAsia="方正小标宋简体"/>
          <w:b/>
          <w:sz w:val="44"/>
          <w:szCs w:val="44"/>
        </w:rPr>
      </w:pPr>
    </w:p>
    <w:p>
      <w:pPr>
        <w:spacing w:line="500" w:lineRule="exact"/>
        <w:jc w:val="center"/>
        <w:rPr>
          <w:rFonts w:ascii="方正小标宋简体" w:eastAsia="方正小标宋简体"/>
          <w:b/>
          <w:sz w:val="44"/>
          <w:szCs w:val="44"/>
        </w:rPr>
      </w:pPr>
    </w:p>
    <w:p>
      <w:pPr>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授权委托书附件</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合同专用章印模：              财务专用章印模：  </w:t>
      </w:r>
    </w:p>
    <w:p>
      <w:pPr>
        <w:spacing w:line="500" w:lineRule="exact"/>
        <w:ind w:firstLine="600" w:firstLineChars="200"/>
        <w:rPr>
          <w:rFonts w:ascii="仿宋_GB2312" w:eastAsia="仿宋_GB2312"/>
          <w:sz w:val="30"/>
          <w:szCs w:val="30"/>
        </w:rPr>
      </w:pPr>
    </w:p>
    <w:p>
      <w:pPr>
        <w:spacing w:line="500" w:lineRule="exact"/>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单位公章印模 </w:t>
      </w:r>
      <w:r>
        <w:rPr>
          <w:rFonts w:ascii="仿宋_GB2312" w:eastAsia="仿宋_GB2312"/>
          <w:sz w:val="30"/>
          <w:szCs w:val="30"/>
        </w:rPr>
        <w:t xml:space="preserve">                 </w:t>
      </w:r>
      <w:r>
        <w:rPr>
          <w:rFonts w:hint="eastAsia" w:ascii="仿宋_GB2312" w:eastAsia="仿宋_GB2312"/>
          <w:sz w:val="30"/>
          <w:szCs w:val="30"/>
        </w:rPr>
        <w:t>其他印模：</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3、上述合同或协议包括变更、解除合同（技术协议除外）。</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单位公章：</w:t>
      </w:r>
    </w:p>
    <w:p>
      <w:pPr>
        <w:spacing w:line="500" w:lineRule="exact"/>
        <w:rPr>
          <w:rFonts w:ascii="仿宋_GB2312" w:eastAsia="仿宋_GB2312"/>
          <w:sz w:val="30"/>
          <w:szCs w:val="30"/>
        </w:rPr>
      </w:pPr>
      <w:r>
        <w:rPr>
          <w:rFonts w:hint="eastAsia" w:ascii="仿宋_GB2312" w:eastAsia="仿宋_GB2312"/>
          <w:sz w:val="30"/>
          <w:szCs w:val="30"/>
        </w:rPr>
        <w:t xml:space="preserve">                          </w:t>
      </w:r>
    </w:p>
    <w:p>
      <w:pPr>
        <w:spacing w:line="500" w:lineRule="exact"/>
        <w:rPr>
          <w:rFonts w:ascii="仿宋_GB2312" w:eastAsia="仿宋_GB2312"/>
          <w:sz w:val="30"/>
          <w:szCs w:val="30"/>
        </w:rPr>
      </w:pPr>
      <w:r>
        <w:rPr>
          <w:rFonts w:hint="eastAsia" w:ascii="仿宋_GB2312" w:eastAsia="仿宋_GB2312"/>
          <w:sz w:val="30"/>
          <w:szCs w:val="30"/>
        </w:rPr>
        <w:t>代理人签字：                 法定代表人盖章：</w:t>
      </w:r>
    </w:p>
    <w:p>
      <w:pPr>
        <w:spacing w:line="500" w:lineRule="exact"/>
        <w:ind w:firstLine="4350" w:firstLineChars="1450"/>
        <w:rPr>
          <w:rFonts w:ascii="仿宋_GB2312" w:eastAsia="仿宋_GB2312"/>
          <w:sz w:val="30"/>
          <w:szCs w:val="30"/>
        </w:rPr>
      </w:pP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日期：</w:t>
      </w:r>
    </w:p>
    <w:p>
      <w:pPr>
        <w:spacing w:line="300" w:lineRule="exact"/>
        <w:rPr>
          <w:rFonts w:ascii="仿宋_GB2312" w:hAnsi="Arial" w:eastAsia="仿宋_GB2312"/>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附件3</w:t>
      </w:r>
    </w:p>
    <w:p>
      <w:pPr>
        <w:jc w:val="center"/>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（招标编号：       ）</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标段招投标项目。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 xml:space="preserve"> 伍仟元整</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 xml:space="preserve">年    月   </w:t>
      </w:r>
    </w:p>
    <w:p>
      <w:pPr>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附件4</w:t>
      </w:r>
    </w:p>
    <w:p>
      <w:pPr>
        <w:spacing w:line="360" w:lineRule="auto"/>
        <w:jc w:val="center"/>
        <w:rPr>
          <w:rFonts w:ascii="仿宋_GB2312" w:hAnsi="Calibri" w:eastAsia="仿宋_GB2312"/>
          <w:b/>
          <w:sz w:val="48"/>
        </w:rPr>
      </w:pPr>
      <w:r>
        <w:rPr>
          <w:rFonts w:hint="eastAsia" w:ascii="仿宋_GB2312" w:hAnsi="Calibri" w:eastAsia="仿宋_GB2312"/>
          <w:b/>
          <w:sz w:val="48"/>
        </w:rPr>
        <w:t>账户信息证明</w:t>
      </w:r>
    </w:p>
    <w:p>
      <w:pPr>
        <w:spacing w:line="360" w:lineRule="auto"/>
        <w:rPr>
          <w:rFonts w:ascii="仿宋_GB2312" w:hAnsi="Calibri" w:eastAsia="仿宋_GB2312"/>
          <w:sz w:val="30"/>
          <w:szCs w:val="30"/>
        </w:rPr>
      </w:pPr>
      <w:r>
        <w:rPr>
          <w:rFonts w:hint="eastAsia" w:ascii="仿宋_GB2312" w:hAnsi="Calibri" w:eastAsia="仿宋_GB2312"/>
          <w:sz w:val="30"/>
          <w:szCs w:val="30"/>
        </w:rPr>
        <w:t>首钢长治钢铁有限公司：</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我单位接收电汇及电子承兑的开户行及账号见下，如变更接收账号，我公司另行书面通知。</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一、现汇：</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二、电子承兑及商业电子承兑：</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行  号：XXXXXX</w:t>
      </w:r>
    </w:p>
    <w:p>
      <w:pPr>
        <w:spacing w:line="360" w:lineRule="auto"/>
        <w:rPr>
          <w:rFonts w:ascii="仿宋_GB2312" w:hAnsi="Calibri" w:eastAsia="仿宋_GB2312"/>
          <w:sz w:val="30"/>
          <w:szCs w:val="30"/>
        </w:rPr>
      </w:pPr>
    </w:p>
    <w:p>
      <w:pPr>
        <w:spacing w:line="360" w:lineRule="auto"/>
        <w:rPr>
          <w:rFonts w:ascii="仿宋_GB2312" w:hAnsi="Calibri" w:eastAsia="仿宋_GB2312"/>
          <w:sz w:val="30"/>
          <w:szCs w:val="30"/>
        </w:rPr>
      </w:pPr>
      <w:r>
        <w:rPr>
          <w:rFonts w:hint="eastAsia" w:ascii="仿宋_GB2312" w:hAnsi="Calibri" w:eastAsia="仿宋_GB2312"/>
          <w:sz w:val="30"/>
          <w:szCs w:val="30"/>
        </w:rPr>
        <w:t>特此证明</w:t>
      </w:r>
    </w:p>
    <w:p>
      <w:pPr>
        <w:spacing w:line="360" w:lineRule="auto"/>
        <w:rPr>
          <w:rFonts w:ascii="仿宋_GB2312" w:hAnsi="Calibri" w:eastAsia="仿宋_GB2312"/>
          <w:sz w:val="30"/>
          <w:szCs w:val="30"/>
        </w:rPr>
      </w:pPr>
    </w:p>
    <w:p>
      <w:pPr>
        <w:spacing w:line="360" w:lineRule="auto"/>
        <w:ind w:firstLine="3000" w:firstLineChars="1000"/>
        <w:rPr>
          <w:rFonts w:ascii="仿宋_GB2312" w:hAnsi="Calibri" w:eastAsia="仿宋_GB2312"/>
          <w:sz w:val="30"/>
          <w:szCs w:val="30"/>
        </w:rPr>
      </w:pPr>
      <w:r>
        <w:rPr>
          <w:rFonts w:hint="eastAsia" w:ascii="仿宋_GB2312" w:hAnsi="Calibri" w:eastAsia="仿宋_GB2312"/>
          <w:sz w:val="30"/>
          <w:szCs w:val="30"/>
        </w:rPr>
        <w:t>单位名称：</w:t>
      </w:r>
    </w:p>
    <w:p>
      <w:pPr>
        <w:spacing w:line="360" w:lineRule="auto"/>
        <w:ind w:firstLine="2550" w:firstLineChars="850"/>
        <w:rPr>
          <w:rFonts w:ascii="仿宋_GB2312" w:hAnsi="Calibri" w:eastAsia="仿宋_GB2312"/>
          <w:sz w:val="30"/>
          <w:szCs w:val="30"/>
        </w:rPr>
      </w:pPr>
      <w:r>
        <w:rPr>
          <w:rFonts w:hint="eastAsia" w:ascii="仿宋_GB2312" w:hAnsi="Calibri" w:eastAsia="仿宋_GB2312"/>
          <w:sz w:val="30"/>
          <w:szCs w:val="30"/>
        </w:rPr>
        <w:t>（法定代表人签字并盖章）：</w:t>
      </w:r>
    </w:p>
    <w:p>
      <w:pPr>
        <w:spacing w:line="360" w:lineRule="auto"/>
        <w:ind w:firstLine="4350" w:firstLineChars="1450"/>
        <w:rPr>
          <w:rFonts w:ascii="仿宋_GB2312" w:hAnsi="Calibri" w:eastAsia="仿宋_GB2312"/>
          <w:sz w:val="30"/>
          <w:szCs w:val="30"/>
        </w:rPr>
      </w:pPr>
      <w:r>
        <w:rPr>
          <w:rFonts w:hint="eastAsia" w:ascii="仿宋_GB2312" w:hAnsi="Calibri" w:eastAsia="仿宋_GB2312"/>
          <w:sz w:val="30"/>
          <w:szCs w:val="30"/>
        </w:rPr>
        <w:t>202</w:t>
      </w:r>
      <w:r>
        <w:rPr>
          <w:rFonts w:ascii="仿宋_GB2312" w:hAnsi="Calibri" w:eastAsia="仿宋_GB2312"/>
          <w:sz w:val="30"/>
          <w:szCs w:val="30"/>
        </w:rPr>
        <w:t>3</w:t>
      </w:r>
      <w:r>
        <w:rPr>
          <w:rFonts w:hint="eastAsia" w:ascii="仿宋_GB2312" w:hAnsi="Calibri" w:eastAsia="仿宋_GB2312"/>
          <w:sz w:val="30"/>
          <w:szCs w:val="30"/>
        </w:rPr>
        <w:t>年  月   日</w:t>
      </w:r>
    </w:p>
    <w:p>
      <w:pPr>
        <w:spacing w:line="360" w:lineRule="auto"/>
        <w:rPr>
          <w:rFonts w:ascii="仿宋_GB2312" w:hAnsi="Calibri" w:eastAsia="仿宋_GB2312"/>
          <w:sz w:val="30"/>
          <w:szCs w:val="30"/>
        </w:rPr>
      </w:pPr>
      <w:r>
        <w:rPr>
          <w:rFonts w:hint="eastAsia" w:ascii="仿宋_GB2312" w:hAnsi="Calibri" w:eastAsia="仿宋_GB2312"/>
          <w:sz w:val="30"/>
          <w:szCs w:val="30"/>
        </w:rPr>
        <w:t>注：此证明必须加盖行政章、财务章、法定代表人盖章及签字。</w:t>
      </w:r>
    </w:p>
    <w:p>
      <w:pPr>
        <w:spacing w:line="360" w:lineRule="auto"/>
        <w:rPr>
          <w:rFonts w:ascii="仿宋_GB2312" w:hAnsi="Calibri" w:eastAsia="仿宋_GB2312"/>
          <w:b/>
          <w:sz w:val="30"/>
          <w:szCs w:val="30"/>
        </w:rPr>
      </w:pPr>
      <w:r>
        <w:rPr>
          <w:rFonts w:hint="eastAsia" w:ascii="仿宋_GB2312" w:hAnsi="Calibri" w:eastAsia="仿宋_GB2312"/>
          <w:b/>
          <w:sz w:val="30"/>
          <w:szCs w:val="30"/>
        </w:rPr>
        <w:t>特别声明：以上加盖印章及签字真实有效，如与实际不符，所产生的法律后果由我单位承担。</w:t>
      </w:r>
    </w:p>
    <w:p>
      <w:pPr>
        <w:spacing w:line="440" w:lineRule="exact"/>
        <w:rPr>
          <w:rFonts w:ascii="仿宋_GB2312" w:hAnsi="宋体" w:eastAsia="仿宋_GB2312"/>
          <w:sz w:val="28"/>
          <w:szCs w:val="28"/>
        </w:rPr>
      </w:pPr>
    </w:p>
    <w:p>
      <w:pPr>
        <w:spacing w:line="440" w:lineRule="exact"/>
        <w:rPr>
          <w:rFonts w:ascii="仿宋_GB2312" w:hAnsi="宋体" w:eastAsia="仿宋_GB2312"/>
          <w:sz w:val="28"/>
          <w:szCs w:val="28"/>
        </w:rPr>
      </w:pPr>
    </w:p>
    <w:p>
      <w:pPr>
        <w:rPr>
          <w:b/>
          <w:sz w:val="30"/>
          <w:szCs w:val="30"/>
        </w:rPr>
      </w:pPr>
      <w:r>
        <w:rPr>
          <w:rFonts w:hint="eastAsia"/>
          <w:b/>
          <w:sz w:val="30"/>
          <w:szCs w:val="30"/>
        </w:rPr>
        <w:t>附件</w:t>
      </w:r>
      <w:r>
        <w:rPr>
          <w:b/>
          <w:sz w:val="30"/>
          <w:szCs w:val="30"/>
        </w:rPr>
        <w:t>5</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rPr>
        <w:t>轧钢厂加热炉检修耐材技术要求</w:t>
      </w:r>
    </w:p>
    <w:p>
      <w:pPr>
        <w:spacing w:line="500" w:lineRule="exact"/>
        <w:jc w:val="left"/>
        <w:rPr>
          <w:rFonts w:ascii="仿宋_GB2312" w:hAnsi="仿宋" w:eastAsia="仿宋_GB2312" w:cs="仿宋"/>
          <w:sz w:val="32"/>
          <w:szCs w:val="32"/>
        </w:rPr>
      </w:pPr>
      <w:r>
        <w:rPr>
          <w:rFonts w:hint="eastAsia" w:ascii="仿宋_GB2312" w:hAnsi="仿宋" w:eastAsia="仿宋_GB2312" w:cs="仿宋"/>
          <w:sz w:val="32"/>
          <w:szCs w:val="32"/>
        </w:rPr>
        <w:t>1、高温热补料（4吨）</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化学成分：Al</w:t>
      </w:r>
      <w:r>
        <w:rPr>
          <w:rFonts w:hint="eastAsia" w:ascii="仿宋_GB2312" w:hAnsi="仿宋" w:eastAsia="仿宋_GB2312" w:cs="仿宋"/>
          <w:sz w:val="32"/>
          <w:szCs w:val="32"/>
          <w:vertAlign w:val="subscript"/>
        </w:rPr>
        <w:t>2</w:t>
      </w:r>
      <w:r>
        <w:rPr>
          <w:rFonts w:hint="eastAsia" w:ascii="仿宋_GB2312" w:hAnsi="仿宋" w:eastAsia="仿宋_GB2312" w:cs="仿宋"/>
          <w:sz w:val="32"/>
          <w:szCs w:val="32"/>
        </w:rPr>
        <w:t>O</w:t>
      </w:r>
      <w:r>
        <w:rPr>
          <w:rFonts w:hint="eastAsia" w:ascii="仿宋_GB2312" w:hAnsi="仿宋" w:eastAsia="仿宋_GB2312" w:cs="仿宋"/>
          <w:sz w:val="32"/>
          <w:szCs w:val="32"/>
          <w:vertAlign w:val="subscript"/>
        </w:rPr>
        <w:t>3</w:t>
      </w:r>
      <w:r>
        <w:rPr>
          <w:rFonts w:hint="eastAsia" w:ascii="仿宋_GB2312" w:hAnsi="仿宋" w:eastAsia="仿宋_GB2312" w:cs="仿宋"/>
          <w:sz w:val="32"/>
          <w:szCs w:val="32"/>
        </w:rPr>
        <w:t>≥80.0%</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 xml:space="preserve">性能指标：容重：≥2.65 g/cm3  </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长期使用温度：1100～1250℃</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残余线变化：-1.2%（1300℃ 3h）</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热膨胀系数：8.9×10-6/℃</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（1）要求硬纸箱装料，内部塑料膜包裹，在使用时发现板结、硬块，予以换货。</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（2）使用过程中挂料时间短，对炉墙修补后仍出现冒火现象，当批次予以换货。</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（3）招标时提供样品。</w:t>
      </w:r>
    </w:p>
    <w:p>
      <w:pPr>
        <w:spacing w:line="500" w:lineRule="exact"/>
        <w:jc w:val="left"/>
        <w:rPr>
          <w:rFonts w:ascii="仿宋_GB2312" w:hAnsi="仿宋" w:eastAsia="仿宋_GB2312" w:cs="仿宋"/>
          <w:sz w:val="32"/>
          <w:szCs w:val="32"/>
        </w:rPr>
      </w:pPr>
      <w:r>
        <w:rPr>
          <w:rFonts w:hint="eastAsia" w:ascii="仿宋_GB2312" w:hAnsi="仿宋" w:eastAsia="仿宋_GB2312" w:cs="仿宋"/>
          <w:sz w:val="32"/>
          <w:szCs w:val="32"/>
        </w:rPr>
        <w:t>2、高铝粉（7吨）</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化学成分：AL</w:t>
      </w:r>
      <w:r>
        <w:rPr>
          <w:rFonts w:hint="eastAsia" w:ascii="仿宋_GB2312" w:hAnsi="仿宋" w:eastAsia="仿宋_GB2312" w:cs="仿宋"/>
          <w:sz w:val="32"/>
          <w:szCs w:val="32"/>
          <w:vertAlign w:val="subscript"/>
        </w:rPr>
        <w:t>2</w:t>
      </w:r>
      <w:r>
        <w:rPr>
          <w:rFonts w:hint="eastAsia" w:ascii="仿宋_GB2312" w:hAnsi="仿宋" w:eastAsia="仿宋_GB2312" w:cs="仿宋"/>
          <w:sz w:val="32"/>
          <w:szCs w:val="32"/>
        </w:rPr>
        <w:t>O</w:t>
      </w:r>
      <w:r>
        <w:rPr>
          <w:rFonts w:hint="eastAsia" w:ascii="仿宋_GB2312" w:hAnsi="仿宋" w:eastAsia="仿宋_GB2312" w:cs="仿宋"/>
          <w:sz w:val="32"/>
          <w:szCs w:val="32"/>
          <w:vertAlign w:val="subscript"/>
        </w:rPr>
        <w:t>3</w:t>
      </w:r>
      <w:r>
        <w:rPr>
          <w:rFonts w:hint="eastAsia" w:ascii="仿宋_GB2312" w:hAnsi="仿宋" w:eastAsia="仿宋_GB2312" w:cs="仿宋"/>
          <w:sz w:val="32"/>
          <w:szCs w:val="32"/>
        </w:rPr>
        <w:t>＞65%          体积密度：2.1t/m3</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 xml:space="preserve">耐火度：1700℃  </w:t>
      </w:r>
    </w:p>
    <w:p>
      <w:pPr>
        <w:numPr>
          <w:ilvl w:val="0"/>
          <w:numId w:val="1"/>
        </w:num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要求容积为50kg的编织袋装料，其它包装的产品均不予收货。</w:t>
      </w:r>
    </w:p>
    <w:p>
      <w:pPr>
        <w:spacing w:line="50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 xml:space="preserve">（2）本批次出现材料板结等影响正常使用的数量达到总量的5%时，当批次予以换货。   </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3、镁砂（20吨）</w:t>
      </w:r>
    </w:p>
    <w:p>
      <w:pPr>
        <w:spacing w:line="500" w:lineRule="exact"/>
        <w:ind w:firstLine="640" w:firstLineChars="200"/>
        <w:rPr>
          <w:rFonts w:ascii="仿宋_GB2312" w:hAnsi="仿宋_GB2312" w:eastAsia="仿宋_GB2312" w:cs="仿宋_GB2312"/>
          <w:sz w:val="32"/>
          <w:szCs w:val="32"/>
        </w:rPr>
      </w:pPr>
      <w:r>
        <w:rPr>
          <w:rFonts w:hint="eastAsia" w:ascii="仿宋_GB2312" w:hAnsi="仿宋" w:eastAsia="仿宋_GB2312" w:cs="仿宋"/>
          <w:sz w:val="32"/>
          <w:szCs w:val="32"/>
        </w:rPr>
        <w:t>化学成分：</w:t>
      </w:r>
      <w:r>
        <w:rPr>
          <w:rFonts w:hint="eastAsia" w:ascii="仿宋_GB2312" w:hAnsi="仿宋_GB2312" w:eastAsia="仿宋_GB2312" w:cs="仿宋_GB2312"/>
          <w:sz w:val="32"/>
          <w:szCs w:val="32"/>
        </w:rPr>
        <w:t>MgO≥94％    SiO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 xml:space="preserve">≤2.4％     CaO≤1.5％ </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耐火温度：1580～1770℃       最大颗粒度：≤15mm </w:t>
      </w:r>
    </w:p>
    <w:p>
      <w:pPr>
        <w:spacing w:line="500" w:lineRule="exact"/>
        <w:ind w:firstLine="640" w:firstLineChars="200"/>
        <w:rPr>
          <w:rFonts w:ascii="仿宋_GB2312" w:hAnsi="仿宋" w:eastAsia="仿宋_GB2312" w:cs="仿宋"/>
          <w:sz w:val="32"/>
          <w:szCs w:val="32"/>
        </w:rPr>
      </w:pPr>
      <w:r>
        <w:rPr>
          <w:rFonts w:hint="eastAsia" w:ascii="仿宋_GB2312" w:hAnsi="仿宋_GB2312" w:eastAsia="仿宋_GB2312" w:cs="仿宋_GB2312"/>
          <w:sz w:val="32"/>
          <w:szCs w:val="32"/>
        </w:rPr>
        <w:t>（1）</w:t>
      </w:r>
      <w:r>
        <w:rPr>
          <w:rFonts w:hint="eastAsia" w:ascii="仿宋_GB2312" w:hAnsi="仿宋" w:eastAsia="仿宋_GB2312" w:cs="仿宋"/>
          <w:sz w:val="32"/>
          <w:szCs w:val="32"/>
        </w:rPr>
        <w:t>要求容积为50kg的编织袋装料，其它包装的产品均不予收货。</w:t>
      </w:r>
    </w:p>
    <w:p>
      <w:pPr>
        <w:spacing w:line="500" w:lineRule="exact"/>
        <w:ind w:firstLine="640" w:firstLineChars="200"/>
        <w:jc w:val="left"/>
        <w:rPr>
          <w:rFonts w:ascii="仿宋_GB2312" w:hAnsi="仿宋_GB2312" w:eastAsia="仿宋_GB2312" w:cs="仿宋_GB2312"/>
          <w:sz w:val="32"/>
          <w:szCs w:val="32"/>
        </w:rPr>
      </w:pPr>
      <w:r>
        <w:rPr>
          <w:rFonts w:hint="eastAsia" w:ascii="仿宋_GB2312" w:hAnsi="仿宋" w:eastAsia="仿宋_GB2312" w:cs="仿宋"/>
          <w:sz w:val="32"/>
          <w:szCs w:val="32"/>
        </w:rPr>
        <w:t xml:space="preserve">（2）本批次出现材料板结等影响正常使用的数量达到总量的5%时，当批次予以换货。   </w:t>
      </w:r>
    </w:p>
    <w:p>
      <w:pPr>
        <w:autoSpaceDE w:val="0"/>
        <w:autoSpaceDN w:val="0"/>
        <w:adjustRightInd w:val="0"/>
        <w:spacing w:line="380" w:lineRule="exact"/>
        <w:rPr>
          <w:rFonts w:hint="eastAsia" w:ascii="仿宋_GB2312" w:hAnsi="仿宋_GB2312" w:eastAsia="仿宋_GB2312" w:cs="仿宋_GB2312"/>
          <w:sz w:val="28"/>
          <w:szCs w:val="28"/>
        </w:rPr>
        <w:sectPr>
          <w:headerReference r:id="rId3" w:type="default"/>
          <w:footerReference r:id="rId4" w:type="default"/>
          <w:pgSz w:w="11906" w:h="16838"/>
          <w:pgMar w:top="1080" w:right="1440" w:bottom="1080" w:left="1440" w:header="851" w:footer="992" w:gutter="0"/>
          <w:cols w:space="425" w:num="1"/>
          <w:docGrid w:type="linesAndChars" w:linePitch="312" w:charSpace="0"/>
        </w:sectPr>
      </w:pPr>
      <w:r>
        <w:rPr>
          <w:rFonts w:hint="eastAsia" w:ascii="仿宋_GB2312" w:hAnsi="仿宋_GB2312" w:eastAsia="仿宋_GB2312" w:cs="仿宋_GB2312"/>
          <w:sz w:val="28"/>
          <w:szCs w:val="28"/>
        </w:rPr>
        <w:t xml:space="preserve"> </w:t>
      </w:r>
    </w:p>
    <w:p>
      <w:pPr>
        <w:autoSpaceDE w:val="0"/>
        <w:autoSpaceDN w:val="0"/>
        <w:adjustRightInd w:val="0"/>
        <w:spacing w:line="240" w:lineRule="exact"/>
        <w:jc w:val="left"/>
        <w:rPr>
          <w:rFonts w:ascii="仿宋_GB2312" w:hAnsi="Arial" w:eastAsia="仿宋_GB2312" w:cs="仿宋_GB2312"/>
          <w:b/>
          <w:color w:val="000000"/>
          <w:sz w:val="30"/>
          <w:szCs w:val="30"/>
          <w:lang w:val="zh-CN"/>
        </w:rPr>
      </w:pPr>
      <w:r>
        <w:rPr>
          <w:rFonts w:hint="eastAsia" w:ascii="仿宋_GB2312" w:hAnsi="Arial" w:eastAsia="仿宋_GB2312" w:cs="仿宋_GB2312"/>
          <w:b/>
          <w:color w:val="000000"/>
          <w:sz w:val="30"/>
          <w:szCs w:val="30"/>
          <w:lang w:val="zh-CN"/>
        </w:rPr>
        <w:t>附件</w:t>
      </w:r>
      <w:r>
        <w:rPr>
          <w:rFonts w:ascii="仿宋_GB2312" w:hAnsi="Arial" w:eastAsia="仿宋_GB2312" w:cs="仿宋_GB2312"/>
          <w:b/>
          <w:color w:val="000000"/>
          <w:sz w:val="30"/>
          <w:szCs w:val="30"/>
          <w:lang w:val="zh-CN"/>
        </w:rPr>
        <w:t>8</w:t>
      </w:r>
      <w:r>
        <w:rPr>
          <w:rFonts w:hint="eastAsia" w:ascii="仿宋_GB2312" w:hAnsi="Arial" w:eastAsia="仿宋_GB2312" w:cs="仿宋_GB2312"/>
          <w:b/>
          <w:color w:val="000000"/>
          <w:sz w:val="30"/>
          <w:szCs w:val="30"/>
          <w:lang w:val="zh-CN"/>
        </w:rPr>
        <w:t>：</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2"/>
        <w:gridCol w:w="375"/>
        <w:gridCol w:w="1731"/>
        <w:gridCol w:w="5299"/>
        <w:gridCol w:w="1594"/>
        <w:gridCol w:w="2145"/>
        <w:gridCol w:w="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5000" w:type="pct"/>
            <w:gridSpan w:val="7"/>
            <w:shd w:val="clear" w:color="auto" w:fill="auto"/>
          </w:tcPr>
          <w:p>
            <w:pPr>
              <w:autoSpaceDE w:val="0"/>
              <w:autoSpaceDN w:val="0"/>
              <w:adjustRightInd w:val="0"/>
              <w:spacing w:line="360" w:lineRule="exact"/>
            </w:pPr>
            <w:r>
              <w:rPr>
                <w:rFonts w:hint="eastAsia"/>
              </w:rPr>
              <w:t>投标人信息一览表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132" w:type="pct"/>
            <w:shd w:val="clear" w:color="auto" w:fill="auto"/>
          </w:tcPr>
          <w:p>
            <w:pPr>
              <w:autoSpaceDE w:val="0"/>
              <w:autoSpaceDN w:val="0"/>
              <w:adjustRightInd w:val="0"/>
              <w:spacing w:line="360" w:lineRule="exact"/>
            </w:pPr>
            <w:r>
              <w:rPr>
                <w:rFonts w:hint="eastAsia"/>
              </w:rPr>
              <w:t>公司名称</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住所地</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32" w:type="pct"/>
            <w:shd w:val="clear" w:color="auto" w:fill="auto"/>
          </w:tcPr>
          <w:p>
            <w:pPr>
              <w:autoSpaceDE w:val="0"/>
              <w:autoSpaceDN w:val="0"/>
              <w:adjustRightInd w:val="0"/>
              <w:spacing w:line="360" w:lineRule="exact"/>
            </w:pPr>
            <w:r>
              <w:rPr>
                <w:rFonts w:hint="eastAsia"/>
              </w:rPr>
              <w:t>投标编号</w:t>
            </w:r>
          </w:p>
        </w:tc>
        <w:tc>
          <w:tcPr>
            <w:tcW w:w="126" w:type="pct"/>
            <w:shd w:val="clear" w:color="auto" w:fill="auto"/>
          </w:tcPr>
          <w:p>
            <w:pPr>
              <w:autoSpaceDE w:val="0"/>
              <w:autoSpaceDN w:val="0"/>
              <w:adjustRightInd w:val="0"/>
              <w:spacing w:line="360" w:lineRule="exact"/>
            </w:pPr>
            <w:r>
              <w:rPr>
                <w:rFonts w:hint="eastAsia"/>
              </w:rPr>
              <w:t>　</w:t>
            </w:r>
          </w:p>
        </w:tc>
        <w:tc>
          <w:tcPr>
            <w:tcW w:w="581" w:type="pct"/>
            <w:shd w:val="clear" w:color="auto" w:fill="auto"/>
          </w:tcPr>
          <w:p>
            <w:pPr>
              <w:autoSpaceDE w:val="0"/>
              <w:autoSpaceDN w:val="0"/>
              <w:adjustRightInd w:val="0"/>
              <w:spacing w:line="360" w:lineRule="exact"/>
            </w:pPr>
            <w:r>
              <w:rPr>
                <w:rFonts w:hint="eastAsia"/>
              </w:rPr>
              <w:t>投标 名称</w:t>
            </w:r>
          </w:p>
        </w:tc>
        <w:tc>
          <w:tcPr>
            <w:tcW w:w="3160" w:type="pct"/>
            <w:gridSpan w:val="4"/>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132" w:type="pct"/>
            <w:shd w:val="clear" w:color="auto" w:fill="auto"/>
          </w:tcPr>
          <w:p>
            <w:pPr>
              <w:autoSpaceDE w:val="0"/>
              <w:autoSpaceDN w:val="0"/>
              <w:adjustRightInd w:val="0"/>
              <w:spacing w:line="360" w:lineRule="exact"/>
            </w:pPr>
            <w:r>
              <w:rPr>
                <w:rFonts w:hint="eastAsia"/>
              </w:rPr>
              <w:t>纳税人资格</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投标标段</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132" w:type="pct"/>
            <w:shd w:val="clear" w:color="auto" w:fill="auto"/>
          </w:tcPr>
          <w:p>
            <w:pPr>
              <w:autoSpaceDE w:val="0"/>
              <w:autoSpaceDN w:val="0"/>
              <w:adjustRightInd w:val="0"/>
              <w:spacing w:line="360" w:lineRule="exact"/>
            </w:pPr>
            <w:r>
              <w:rPr>
                <w:rFonts w:hint="eastAsia"/>
              </w:rPr>
              <w:t>法定代表人（负责人）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1132" w:type="pct"/>
            <w:shd w:val="clear" w:color="auto" w:fill="auto"/>
          </w:tcPr>
          <w:p>
            <w:pPr>
              <w:autoSpaceDE w:val="0"/>
              <w:autoSpaceDN w:val="0"/>
              <w:adjustRightInd w:val="0"/>
              <w:spacing w:line="360" w:lineRule="exact"/>
            </w:pPr>
            <w:r>
              <w:rPr>
                <w:rFonts w:hint="eastAsia"/>
              </w:rPr>
              <w:t>委托代理人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1132" w:type="pct"/>
            <w:shd w:val="clear" w:color="auto" w:fill="auto"/>
          </w:tcPr>
          <w:p>
            <w:pPr>
              <w:autoSpaceDE w:val="0"/>
              <w:autoSpaceDN w:val="0"/>
              <w:adjustRightInd w:val="0"/>
              <w:spacing w:line="360" w:lineRule="exact"/>
            </w:pPr>
            <w:r>
              <w:rPr>
                <w:rFonts w:hint="eastAsia"/>
              </w:rPr>
              <w:t>注册资本（万元）</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实缴资本 （万元）</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企业联系电话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132" w:type="pct"/>
            <w:vMerge w:val="restart"/>
            <w:shd w:val="clear" w:color="auto" w:fill="auto"/>
          </w:tcPr>
          <w:p>
            <w:pPr>
              <w:autoSpaceDE w:val="0"/>
              <w:autoSpaceDN w:val="0"/>
              <w:adjustRightInd w:val="0"/>
              <w:spacing w:line="360" w:lineRule="exact"/>
            </w:pPr>
            <w:r>
              <w:rPr>
                <w:rFonts w:hint="eastAsia"/>
              </w:rPr>
              <w:t>股东组成</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董事</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监事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trPr>
        <w:tc>
          <w:tcPr>
            <w:tcW w:w="1132" w:type="pct"/>
            <w:vMerge w:val="restart"/>
            <w:shd w:val="clear" w:color="auto" w:fill="auto"/>
          </w:tcPr>
          <w:p>
            <w:pPr>
              <w:autoSpaceDE w:val="0"/>
              <w:autoSpaceDN w:val="0"/>
              <w:adjustRightInd w:val="0"/>
              <w:spacing w:line="360" w:lineRule="exact"/>
            </w:pPr>
            <w:r>
              <w:rPr>
                <w:rFonts w:hint="eastAsia"/>
              </w:rPr>
              <w:t>资质证照</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132" w:type="pct"/>
            <w:shd w:val="clear" w:color="auto" w:fill="auto"/>
          </w:tcPr>
          <w:p>
            <w:pPr>
              <w:autoSpaceDE w:val="0"/>
              <w:autoSpaceDN w:val="0"/>
              <w:adjustRightInd w:val="0"/>
              <w:spacing w:line="360" w:lineRule="exact"/>
            </w:pPr>
            <w:r>
              <w:rPr>
                <w:rFonts w:hint="eastAsia"/>
              </w:rPr>
              <w:t>项目经理</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安全员</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工程师</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restart"/>
            <w:shd w:val="clear" w:color="auto" w:fill="auto"/>
          </w:tcPr>
          <w:p>
            <w:pPr>
              <w:autoSpaceDE w:val="0"/>
              <w:autoSpaceDN w:val="0"/>
              <w:adjustRightInd w:val="0"/>
              <w:spacing w:line="360" w:lineRule="exact"/>
            </w:pPr>
            <w:r>
              <w:rPr>
                <w:rFonts w:hint="eastAsia"/>
              </w:rPr>
              <w:t>认证证书</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000" w:type="pct"/>
            <w:gridSpan w:val="7"/>
            <w:shd w:val="clear" w:color="auto" w:fill="auto"/>
          </w:tcPr>
          <w:p>
            <w:pPr>
              <w:autoSpaceDE w:val="0"/>
              <w:autoSpaceDN w:val="0"/>
              <w:adjustRightInd w:val="0"/>
              <w:spacing w:line="360" w:lineRule="exact"/>
            </w:pPr>
            <w:r>
              <w:rPr>
                <w:rFonts w:hint="eastAsia"/>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autoSpaceDE w:val="0"/>
        <w:autoSpaceDN w:val="0"/>
        <w:adjustRightInd w:val="0"/>
        <w:spacing w:line="240" w:lineRule="exact"/>
        <w:jc w:val="left"/>
        <w:rPr>
          <w:rFonts w:ascii="仿宋_GB2312" w:hAnsi="Arial" w:eastAsia="仿宋_GB2312" w:cs="仿宋_GB2312"/>
          <w:b/>
          <w:color w:val="000000"/>
          <w:sz w:val="30"/>
          <w:szCs w:val="30"/>
        </w:rPr>
        <w:sectPr>
          <w:pgSz w:w="16838" w:h="11906" w:orient="landscape"/>
          <w:pgMar w:top="1440" w:right="1080" w:bottom="1440" w:left="1080" w:header="851" w:footer="992" w:gutter="0"/>
          <w:cols w:space="425" w:num="1"/>
          <w:docGrid w:type="linesAndChars" w:linePitch="312" w:charSpace="0"/>
        </w:sectPr>
      </w:pPr>
      <w:bookmarkStart w:id="0" w:name="_GoBack"/>
      <w:bookmarkEnd w:id="0"/>
    </w:p>
    <w:p>
      <w:pPr>
        <w:keepNext w:val="0"/>
        <w:keepLines w:val="0"/>
        <w:pageBreakBefore w:val="0"/>
        <w:widowControl w:val="0"/>
        <w:kinsoku/>
        <w:wordWrap/>
        <w:overflowPunct/>
        <w:topLinePunct w:val="0"/>
        <w:autoSpaceDE w:val="0"/>
        <w:autoSpaceDN w:val="0"/>
        <w:bidi w:val="0"/>
        <w:adjustRightInd w:val="0"/>
        <w:snapToGrid/>
        <w:spacing w:line="240" w:lineRule="exact"/>
        <w:jc w:val="left"/>
        <w:textAlignment w:val="auto"/>
        <w:rPr>
          <w:rFonts w:ascii="仿宋_GB2312" w:hAnsi="Arial" w:eastAsia="仿宋_GB2312" w:cs="仿宋_GB2312"/>
          <w:b/>
          <w:color w:val="000000"/>
          <w:sz w:val="30"/>
          <w:szCs w:val="30"/>
        </w:rPr>
      </w:pPr>
    </w:p>
    <w:sectPr>
      <w:pgSz w:w="11906" w:h="16838"/>
      <w:pgMar w:top="1080" w:right="1440" w:bottom="108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pPr>
    <w:r>
      <w:rPr>
        <w:rFonts w:hint="eastAsia"/>
      </w:rPr>
      <w:t>首钢长治钢铁有限公司采购中心“轧钢厂加热炉检修耐材”采购项目招标文件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F46FC9"/>
    <w:multiLevelType w:val="singleLevel"/>
    <w:tmpl w:val="2CF46FC9"/>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1677D6"/>
    <w:rsid w:val="00061C19"/>
    <w:rsid w:val="00067F7F"/>
    <w:rsid w:val="00080848"/>
    <w:rsid w:val="000822FA"/>
    <w:rsid w:val="000F0076"/>
    <w:rsid w:val="001110AA"/>
    <w:rsid w:val="0011376A"/>
    <w:rsid w:val="00121C63"/>
    <w:rsid w:val="00160F36"/>
    <w:rsid w:val="001677D6"/>
    <w:rsid w:val="00194EA8"/>
    <w:rsid w:val="001979AE"/>
    <w:rsid w:val="001B02B2"/>
    <w:rsid w:val="001B4244"/>
    <w:rsid w:val="001E020F"/>
    <w:rsid w:val="00201FD2"/>
    <w:rsid w:val="00211F93"/>
    <w:rsid w:val="00274514"/>
    <w:rsid w:val="0032137D"/>
    <w:rsid w:val="003340D9"/>
    <w:rsid w:val="00344BA4"/>
    <w:rsid w:val="00347555"/>
    <w:rsid w:val="003507DE"/>
    <w:rsid w:val="003640A8"/>
    <w:rsid w:val="0037345F"/>
    <w:rsid w:val="003847F1"/>
    <w:rsid w:val="003A514F"/>
    <w:rsid w:val="003B4D95"/>
    <w:rsid w:val="003F1237"/>
    <w:rsid w:val="003F3863"/>
    <w:rsid w:val="003F6D81"/>
    <w:rsid w:val="004066EE"/>
    <w:rsid w:val="004601D0"/>
    <w:rsid w:val="00461D38"/>
    <w:rsid w:val="00493C38"/>
    <w:rsid w:val="004B6BA0"/>
    <w:rsid w:val="00506E89"/>
    <w:rsid w:val="00514A4B"/>
    <w:rsid w:val="00517D20"/>
    <w:rsid w:val="005830D4"/>
    <w:rsid w:val="005F7763"/>
    <w:rsid w:val="00601A57"/>
    <w:rsid w:val="0067533E"/>
    <w:rsid w:val="00675C33"/>
    <w:rsid w:val="006A5134"/>
    <w:rsid w:val="007151C0"/>
    <w:rsid w:val="00746D51"/>
    <w:rsid w:val="00750E30"/>
    <w:rsid w:val="007C051C"/>
    <w:rsid w:val="007D2F22"/>
    <w:rsid w:val="007F4C69"/>
    <w:rsid w:val="0080608D"/>
    <w:rsid w:val="0080720D"/>
    <w:rsid w:val="00833D8D"/>
    <w:rsid w:val="00856539"/>
    <w:rsid w:val="00856C8F"/>
    <w:rsid w:val="00902234"/>
    <w:rsid w:val="00905DA5"/>
    <w:rsid w:val="009136FA"/>
    <w:rsid w:val="00977592"/>
    <w:rsid w:val="009C1F67"/>
    <w:rsid w:val="00A367B8"/>
    <w:rsid w:val="00A52F08"/>
    <w:rsid w:val="00A57656"/>
    <w:rsid w:val="00A71F41"/>
    <w:rsid w:val="00AD6159"/>
    <w:rsid w:val="00B11714"/>
    <w:rsid w:val="00B33921"/>
    <w:rsid w:val="00B73BCC"/>
    <w:rsid w:val="00BB0D2C"/>
    <w:rsid w:val="00BF0703"/>
    <w:rsid w:val="00C07100"/>
    <w:rsid w:val="00C533BC"/>
    <w:rsid w:val="00C57387"/>
    <w:rsid w:val="00C7179B"/>
    <w:rsid w:val="00C72C8D"/>
    <w:rsid w:val="00C73B3D"/>
    <w:rsid w:val="00CE697A"/>
    <w:rsid w:val="00D00EC5"/>
    <w:rsid w:val="00D22661"/>
    <w:rsid w:val="00D6613C"/>
    <w:rsid w:val="00D75505"/>
    <w:rsid w:val="00E13F4C"/>
    <w:rsid w:val="00E2352F"/>
    <w:rsid w:val="00E62A26"/>
    <w:rsid w:val="00EB15D9"/>
    <w:rsid w:val="00F132D2"/>
    <w:rsid w:val="00F374BC"/>
    <w:rsid w:val="00F842E2"/>
    <w:rsid w:val="00F84C69"/>
    <w:rsid w:val="01B83BA7"/>
    <w:rsid w:val="05EC3A3B"/>
    <w:rsid w:val="1F4A4174"/>
    <w:rsid w:val="27433502"/>
    <w:rsid w:val="613A6477"/>
    <w:rsid w:val="7DE32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eastAsia="宋体" w:cs="Times New Roman"/>
      <w:szCs w:val="20"/>
    </w:rPr>
  </w:style>
  <w:style w:type="paragraph" w:styleId="3">
    <w:name w:val="Date"/>
    <w:basedOn w:val="1"/>
    <w:next w:val="1"/>
    <w:link w:val="11"/>
    <w:qFormat/>
    <w:uiPriority w:val="0"/>
    <w:rPr>
      <w:rFonts w:ascii="Times New Roman" w:hAnsi="Times New Roman" w:eastAsia="宋体" w:cs="Times New Roman"/>
      <w:sz w:val="28"/>
      <w:szCs w:val="20"/>
      <w:lang w:val="zh-CN"/>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纯文本 字符"/>
    <w:basedOn w:val="7"/>
    <w:link w:val="2"/>
    <w:qFormat/>
    <w:uiPriority w:val="0"/>
    <w:rPr>
      <w:rFonts w:ascii="宋体" w:hAnsi="Courier New" w:eastAsia="宋体" w:cs="Times New Roman"/>
      <w:szCs w:val="20"/>
    </w:rPr>
  </w:style>
  <w:style w:type="character" w:customStyle="1" w:styleId="11">
    <w:name w:val="日期 字符"/>
    <w:basedOn w:val="7"/>
    <w:link w:val="3"/>
    <w:qFormat/>
    <w:uiPriority w:val="0"/>
    <w:rPr>
      <w:rFonts w:ascii="Times New Roman" w:hAnsi="Times New Roman" w:eastAsia="宋体" w:cs="Times New Roman"/>
      <w:sz w:val="28"/>
      <w:szCs w:val="20"/>
      <w:lang w:val="zh-CN" w:eastAsia="zh-CN"/>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3">
    <w:name w:val="font21"/>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716E09-2387-4E19-8076-B2AB05568E5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1672</Words>
  <Characters>9535</Characters>
  <Lines>79</Lines>
  <Paragraphs>22</Paragraphs>
  <TotalTime>14</TotalTime>
  <ScaleCrop>false</ScaleCrop>
  <LinksUpToDate>false</LinksUpToDate>
  <CharactersWithSpaces>11185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2021-04-01T08:01:00Z</dcterms:created>
  <dc:creator>崔润锋</dc:creator>
  <cp:lastModifiedBy>付霞</cp:lastModifiedBy>
  <cp:lastPrinted>2023-10-25T05:25:00Z</cp:lastPrinted>
  <dcterms:modified xsi:type="dcterms:W3CDTF">2023-10-25T06:54:10Z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CB31949F935E4B319BF0F72021317497</vt:lpwstr>
  </property>
</Properties>
</file>