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0B8" w:rsidRDefault="00A660B8">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w:t>
      </w:r>
      <w:r>
        <w:rPr>
          <w:rFonts w:ascii="仿宋_GB2312" w:eastAsia="仿宋_GB2312" w:hAnsi="仿宋_GB2312" w:cs="仿宋_GB2312" w:hint="eastAsia"/>
          <w:sz w:val="30"/>
          <w:szCs w:val="30"/>
        </w:rPr>
        <w:t>2:</w:t>
      </w:r>
    </w:p>
    <w:p w:rsidR="001F10B8" w:rsidRDefault="00A660B8">
      <w:pPr>
        <w:pStyle w:val="ac"/>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1F10B8" w:rsidRDefault="00A660B8" w:rsidP="001C546F">
      <w:pPr>
        <w:spacing w:afterLines="50" w:after="156"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首钢长治钢铁有限公司：</w:t>
      </w:r>
      <w:r>
        <w:rPr>
          <w:rFonts w:ascii="仿宋_GB2312" w:eastAsia="仿宋_GB2312" w:hAnsi="仿宋_GB2312" w:cs="仿宋_GB2312" w:hint="eastAsia"/>
          <w:sz w:val="30"/>
          <w:szCs w:val="30"/>
        </w:rPr>
        <w:t xml:space="preserve">                                                                                                            </w:t>
      </w:r>
    </w:p>
    <w:p w:rsidR="001F10B8" w:rsidRDefault="00A660B8">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kern w:val="0"/>
          <w:szCs w:val="24"/>
          <w:u w:val="single"/>
          <w:shd w:val="clear" w:color="auto" w:fill="E5E5E5"/>
        </w:rPr>
        <w:t>（单位名称）</w:t>
      </w:r>
      <w:r>
        <w:rPr>
          <w:rFonts w:ascii="仿宋_GB2312" w:eastAsia="仿宋_GB2312" w:hAnsi="仿宋_GB2312" w:cs="仿宋_GB2312" w:hint="eastAsia"/>
          <w:i/>
          <w:iCs/>
          <w:kern w:val="0"/>
          <w:szCs w:val="24"/>
          <w:u w:val="single"/>
          <w:shd w:val="clear" w:color="auto" w:fill="E5E5E5"/>
        </w:rPr>
        <w:t xml:space="preserve">     </w:t>
      </w:r>
      <w:r>
        <w:rPr>
          <w:rFonts w:ascii="仿宋_GB2312" w:eastAsia="仿宋_GB2312" w:hAnsi="仿宋_GB2312" w:cs="仿宋_GB2312" w:hint="eastAsia"/>
          <w:kern w:val="0"/>
          <w:szCs w:val="24"/>
        </w:rPr>
        <w:t>是</w:t>
      </w:r>
      <w:r>
        <w:rPr>
          <w:rFonts w:ascii="仿宋_GB2312" w:eastAsia="仿宋_GB2312" w:hAnsi="仿宋_GB2312" w:cs="仿宋_GB2312" w:hint="eastAsia"/>
          <w:color w:val="000000"/>
          <w:kern w:val="0"/>
          <w:szCs w:val="24"/>
        </w:rPr>
        <w:t>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1F10B8" w:rsidRDefault="00A660B8" w:rsidP="001C546F">
      <w:pPr>
        <w:spacing w:afterLines="50" w:after="156"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w:t>
      </w:r>
      <w:r>
        <w:rPr>
          <w:rFonts w:ascii="仿宋_GB2312" w:eastAsia="仿宋_GB2312" w:hAnsi="仿宋_GB2312" w:cs="仿宋_GB2312" w:hint="eastAsia"/>
          <w:color w:val="000000"/>
          <w:kern w:val="0"/>
          <w:szCs w:val="24"/>
        </w:rPr>
        <w:t>1</w:t>
      </w:r>
      <w:r>
        <w:rPr>
          <w:rFonts w:ascii="仿宋_GB2312" w:eastAsia="仿宋_GB2312" w:hAnsi="仿宋_GB2312" w:cs="仿宋_GB2312" w:hint="eastAsia"/>
          <w:color w:val="000000"/>
          <w:kern w:val="0"/>
          <w:szCs w:val="24"/>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仿宋_GB2312" w:cs="仿宋_GB2312" w:hint="eastAsia"/>
          <w:color w:val="000000"/>
          <w:kern w:val="0"/>
          <w:szCs w:val="24"/>
        </w:rPr>
        <w:t>2</w:t>
      </w:r>
      <w:r>
        <w:rPr>
          <w:rFonts w:ascii="仿宋_GB2312" w:eastAsia="仿宋_GB2312" w:hAnsi="仿宋_GB2312" w:cs="仿宋_GB2312" w:hint="eastAsia"/>
          <w:color w:val="000000"/>
          <w:kern w:val="0"/>
          <w:szCs w:val="24"/>
        </w:rPr>
        <w:t>、签订合同、办理结算、代为收款、处理有关合同履行过程中的一切事宜，并签署相关文件。</w:t>
      </w:r>
    </w:p>
    <w:p w:rsidR="001F10B8" w:rsidRDefault="00A660B8" w:rsidP="001C546F">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该代理人在授权范围内依法所签的书面文件和从事的代理行为，我方均予以认可并自愿承担一切法律责任。</w:t>
      </w:r>
    </w:p>
    <w:p w:rsidR="001F10B8" w:rsidRDefault="00A660B8">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授权期限：年月日至年月</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szCs w:val="24"/>
        </w:rPr>
        <w:t>.</w:t>
      </w:r>
      <w:r>
        <w:rPr>
          <w:rFonts w:ascii="仿宋_GB2312" w:eastAsia="仿宋_GB2312" w:hAnsi="仿宋_GB2312" w:cs="仿宋_GB2312" w:hint="eastAsia"/>
          <w:color w:val="000000"/>
          <w:kern w:val="0"/>
          <w:szCs w:val="24"/>
        </w:rPr>
        <w:t>代理人签署的所有文件（在本授权书有效期内签署的</w:t>
      </w:r>
      <w:r>
        <w:rPr>
          <w:rFonts w:ascii="仿宋_GB2312" w:eastAsia="仿宋_GB2312" w:hAnsi="仿宋_GB2312" w:cs="仿宋_GB2312" w:hint="eastAsia"/>
          <w:color w:val="000000"/>
          <w:kern w:val="0"/>
          <w:szCs w:val="24"/>
        </w:rPr>
        <w:t>,</w:t>
      </w:r>
      <w:r>
        <w:rPr>
          <w:rFonts w:ascii="仿宋_GB2312" w:eastAsia="仿宋_GB2312" w:hAnsi="仿宋_GB2312" w:cs="仿宋_GB2312" w:hint="eastAsia"/>
          <w:szCs w:val="22"/>
        </w:rPr>
        <w:t>授权委托期限不能超过</w:t>
      </w:r>
      <w:r>
        <w:rPr>
          <w:rFonts w:ascii="仿宋_GB2312" w:eastAsia="仿宋_GB2312" w:hAnsi="仿宋_GB2312" w:cs="仿宋_GB2312" w:hint="eastAsia"/>
          <w:szCs w:val="22"/>
        </w:rPr>
        <w:t>3</w:t>
      </w:r>
      <w:r>
        <w:rPr>
          <w:rFonts w:ascii="仿宋_GB2312" w:eastAsia="仿宋_GB2312" w:hAnsi="仿宋_GB2312" w:cs="仿宋_GB2312" w:hint="eastAsia"/>
          <w:szCs w:val="22"/>
        </w:rPr>
        <w:t>个</w:t>
      </w:r>
      <w:r>
        <w:rPr>
          <w:rFonts w:ascii="仿宋_GB2312" w:eastAsia="仿宋_GB2312" w:hAnsi="仿宋_GB2312" w:cs="仿宋_GB2312" w:hint="eastAsia"/>
          <w:color w:val="000000"/>
          <w:kern w:val="0"/>
          <w:szCs w:val="24"/>
        </w:rPr>
        <w:t>）不因授权的撤消而失效，特此声明。</w:t>
      </w:r>
    </w:p>
    <w:p w:rsidR="001F10B8" w:rsidRDefault="00A660B8" w:rsidP="001C546F">
      <w:pPr>
        <w:spacing w:afterLines="50" w:after="156" w:line="380" w:lineRule="exact"/>
        <w:ind w:firstLineChars="200" w:firstLine="480"/>
        <w:rPr>
          <w:rFonts w:ascii="仿宋_GB2312" w:eastAsia="仿宋_GB2312" w:hAnsi="仿宋_GB2312" w:cs="仿宋_GB2312"/>
          <w:szCs w:val="24"/>
        </w:rPr>
      </w:pPr>
      <w:r>
        <w:rPr>
          <w:rFonts w:ascii="仿宋_GB2312" w:eastAsia="仿宋_GB2312" w:hAnsi="仿宋_GB2312" w:cs="仿宋_GB2312" w:hint="eastAsia"/>
          <w:szCs w:val="24"/>
        </w:rPr>
        <w:t>代理人姓名：</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职务：</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联系方式：</w:t>
      </w:r>
    </w:p>
    <w:p w:rsidR="001F10B8" w:rsidRDefault="00A660B8" w:rsidP="001C546F">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1F10B8" w:rsidRDefault="001F10B8" w:rsidP="001C546F">
      <w:pPr>
        <w:spacing w:afterLines="50" w:after="156" w:line="380" w:lineRule="exact"/>
        <w:rPr>
          <w:rFonts w:ascii="仿宋_GB2312" w:eastAsia="仿宋_GB2312" w:hAnsi="仿宋_GB2312" w:cs="仿宋_GB2312"/>
          <w:szCs w:val="24"/>
        </w:rPr>
      </w:pPr>
    </w:p>
    <w:p w:rsidR="001F10B8" w:rsidRDefault="001F10B8">
      <w:pPr>
        <w:spacing w:line="380" w:lineRule="exact"/>
        <w:rPr>
          <w:rFonts w:ascii="仿宋_GB2312" w:eastAsia="仿宋_GB2312" w:hAnsi="仿宋_GB2312" w:cs="仿宋_GB2312"/>
          <w:szCs w:val="24"/>
        </w:rPr>
      </w:pPr>
    </w:p>
    <w:p w:rsidR="001F10B8" w:rsidRDefault="00A660B8">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代理人签字：</w:t>
      </w:r>
      <w:r>
        <w:rPr>
          <w:rFonts w:ascii="仿宋_GB2312" w:eastAsia="仿宋_GB2312" w:hAnsi="仿宋_GB2312" w:cs="仿宋_GB2312" w:hint="eastAsia"/>
          <w:szCs w:val="24"/>
        </w:rPr>
        <w:t xml:space="preserve">   </w:t>
      </w:r>
    </w:p>
    <w:p w:rsidR="001F10B8" w:rsidRDefault="001F10B8">
      <w:pPr>
        <w:spacing w:line="380" w:lineRule="exact"/>
        <w:rPr>
          <w:rFonts w:ascii="仿宋_GB2312" w:eastAsia="仿宋_GB2312" w:hAnsi="仿宋_GB2312" w:cs="仿宋_GB2312"/>
          <w:szCs w:val="24"/>
        </w:rPr>
      </w:pPr>
    </w:p>
    <w:p w:rsidR="001F10B8" w:rsidRDefault="00A660B8">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授权人盖章（行政公章）：</w:t>
      </w:r>
    </w:p>
    <w:p w:rsidR="001F10B8" w:rsidRDefault="001F10B8">
      <w:pPr>
        <w:pStyle w:val="HtmlPre"/>
        <w:rPr>
          <w:rFonts w:ascii="仿宋_GB2312" w:eastAsia="仿宋_GB2312" w:hAnsi="仿宋_GB2312" w:cs="仿宋_GB2312"/>
        </w:rPr>
      </w:pPr>
    </w:p>
    <w:p w:rsidR="001F10B8" w:rsidRDefault="001F10B8">
      <w:pPr>
        <w:spacing w:line="380" w:lineRule="exact"/>
        <w:rPr>
          <w:rFonts w:ascii="仿宋_GB2312" w:eastAsia="仿宋_GB2312" w:hAnsi="仿宋_GB2312" w:cs="仿宋_GB2312"/>
          <w:szCs w:val="24"/>
        </w:rPr>
      </w:pPr>
    </w:p>
    <w:p w:rsidR="001F10B8" w:rsidRDefault="00A660B8">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法定代表人盖章</w:t>
      </w:r>
      <w:r>
        <w:rPr>
          <w:rFonts w:ascii="仿宋_GB2312" w:eastAsia="仿宋_GB2312" w:hAnsi="仿宋_GB2312" w:cs="仿宋_GB2312" w:hint="eastAsia"/>
          <w:bCs/>
          <w:szCs w:val="24"/>
        </w:rPr>
        <w:t>并</w:t>
      </w:r>
      <w:r>
        <w:rPr>
          <w:rFonts w:ascii="仿宋_GB2312" w:eastAsia="仿宋_GB2312" w:hAnsi="仿宋_GB2312" w:cs="仿宋_GB2312" w:hint="eastAsia"/>
          <w:szCs w:val="24"/>
        </w:rPr>
        <w:t>签字</w:t>
      </w:r>
    </w:p>
    <w:p w:rsidR="001F10B8" w:rsidRDefault="00A660B8">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1F10B8" w:rsidRDefault="00A660B8">
      <w:pPr>
        <w:spacing w:line="380" w:lineRule="exact"/>
        <w:ind w:firstLineChars="1450" w:firstLine="3480"/>
        <w:rPr>
          <w:rFonts w:ascii="仿宋_GB2312" w:eastAsia="仿宋_GB2312" w:hAnsi="仿宋_GB2312" w:cs="仿宋_GB2312"/>
          <w:szCs w:val="24"/>
        </w:rPr>
      </w:pPr>
      <w:r>
        <w:rPr>
          <w:rFonts w:ascii="仿宋_GB2312" w:eastAsia="仿宋_GB2312" w:hAnsi="仿宋_GB2312" w:cs="仿宋_GB2312" w:hint="eastAsia"/>
          <w:szCs w:val="24"/>
        </w:rPr>
        <w:t>年</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rPr>
        <w:t xml:space="preserve">     </w:t>
      </w:r>
      <w:r>
        <w:rPr>
          <w:rFonts w:ascii="仿宋_GB2312" w:eastAsia="仿宋_GB2312" w:hAnsi="仿宋_GB2312" w:cs="仿宋_GB2312" w:hint="eastAsia"/>
          <w:szCs w:val="24"/>
        </w:rPr>
        <w:t>日</w:t>
      </w:r>
      <w:bookmarkStart w:id="0" w:name="OLE_LINK2"/>
      <w:bookmarkStart w:id="1" w:name="OLE_LINK1"/>
    </w:p>
    <w:p w:rsidR="001F10B8" w:rsidRDefault="001F10B8">
      <w:pPr>
        <w:pStyle w:val="a0"/>
        <w:rPr>
          <w:rFonts w:ascii="仿宋_GB2312" w:eastAsia="仿宋_GB2312" w:hAnsi="仿宋_GB2312" w:cs="仿宋_GB2312"/>
        </w:rPr>
      </w:pPr>
    </w:p>
    <w:p w:rsidR="001F10B8" w:rsidRDefault="001F10B8">
      <w:pPr>
        <w:pStyle w:val="a0"/>
        <w:rPr>
          <w:rFonts w:ascii="仿宋_GB2312" w:eastAsia="仿宋_GB2312" w:hAnsi="仿宋_GB2312" w:cs="仿宋_GB2312"/>
        </w:rPr>
      </w:pPr>
    </w:p>
    <w:tbl>
      <w:tblPr>
        <w:tblW w:w="9614" w:type="dxa"/>
        <w:tblInd w:w="93" w:type="dxa"/>
        <w:tblLayout w:type="fixed"/>
        <w:tblLook w:val="04A0" w:firstRow="1" w:lastRow="0" w:firstColumn="1" w:lastColumn="0" w:noHBand="0" w:noVBand="1"/>
      </w:tblPr>
      <w:tblGrid>
        <w:gridCol w:w="1530"/>
        <w:gridCol w:w="850"/>
        <w:gridCol w:w="1241"/>
        <w:gridCol w:w="377"/>
        <w:gridCol w:w="917"/>
        <w:gridCol w:w="850"/>
        <w:gridCol w:w="877"/>
        <w:gridCol w:w="634"/>
        <w:gridCol w:w="1250"/>
        <w:gridCol w:w="1088"/>
      </w:tblGrid>
      <w:tr w:rsidR="001F10B8">
        <w:trPr>
          <w:trHeight w:val="591"/>
        </w:trPr>
        <w:tc>
          <w:tcPr>
            <w:tcW w:w="1530" w:type="dxa"/>
            <w:tcBorders>
              <w:top w:val="nil"/>
              <w:left w:val="nil"/>
              <w:bottom w:val="nil"/>
              <w:right w:val="nil"/>
            </w:tcBorders>
            <w:shd w:val="clear" w:color="auto" w:fill="FFFFFF"/>
            <w:noWrap/>
            <w:vAlign w:val="bottom"/>
          </w:tcPr>
          <w:p w:rsidR="001F10B8" w:rsidRDefault="00A660B8">
            <w:pPr>
              <w:rPr>
                <w:rFonts w:ascii="宋体" w:hAnsi="宋体" w:cs="宋体"/>
                <w:color w:val="000000"/>
                <w:sz w:val="28"/>
                <w:szCs w:val="28"/>
              </w:rPr>
            </w:pPr>
            <w:r>
              <w:rPr>
                <w:rFonts w:ascii="宋体" w:hAnsi="宋体" w:cs="宋体" w:hint="eastAsia"/>
                <w:color w:val="000000"/>
                <w:kern w:val="0"/>
                <w:sz w:val="28"/>
                <w:szCs w:val="28"/>
              </w:rPr>
              <w:lastRenderedPageBreak/>
              <w:t>附件</w:t>
            </w:r>
            <w:r>
              <w:rPr>
                <w:rFonts w:ascii="宋体" w:hAnsi="宋体" w:cs="宋体" w:hint="eastAsia"/>
                <w:color w:val="000000"/>
                <w:kern w:val="0"/>
                <w:sz w:val="28"/>
                <w:szCs w:val="28"/>
              </w:rPr>
              <w:t>3</w:t>
            </w:r>
            <w:r>
              <w:rPr>
                <w:rFonts w:ascii="宋体" w:hAnsi="宋体" w:cs="宋体" w:hint="eastAsia"/>
                <w:color w:val="000000"/>
                <w:kern w:val="0"/>
                <w:sz w:val="28"/>
                <w:szCs w:val="28"/>
              </w:rPr>
              <w:t>：</w:t>
            </w:r>
          </w:p>
        </w:tc>
        <w:tc>
          <w:tcPr>
            <w:tcW w:w="850"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1241"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377"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917"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850"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877"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634"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1250"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c>
          <w:tcPr>
            <w:tcW w:w="1088" w:type="dxa"/>
            <w:tcBorders>
              <w:top w:val="nil"/>
              <w:left w:val="nil"/>
              <w:bottom w:val="nil"/>
              <w:right w:val="nil"/>
            </w:tcBorders>
            <w:shd w:val="clear" w:color="auto" w:fill="FFFFFF"/>
            <w:noWrap/>
            <w:vAlign w:val="bottom"/>
          </w:tcPr>
          <w:p w:rsidR="001F10B8" w:rsidRDefault="001F10B8">
            <w:pPr>
              <w:rPr>
                <w:rFonts w:ascii="Arial" w:hAnsi="Arial" w:cs="Arial"/>
                <w:color w:val="000000"/>
                <w:sz w:val="20"/>
              </w:rPr>
            </w:pPr>
          </w:p>
        </w:tc>
      </w:tr>
    </w:tbl>
    <w:tbl>
      <w:tblPr>
        <w:tblpPr w:leftFromText="180" w:rightFromText="180" w:vertAnchor="text" w:horzAnchor="page" w:tblpX="1968" w:tblpY="227"/>
        <w:tblOverlap w:val="never"/>
        <w:tblW w:w="5231" w:type="pct"/>
        <w:tblLayout w:type="fixed"/>
        <w:tblLook w:val="04A0" w:firstRow="1" w:lastRow="0" w:firstColumn="1" w:lastColumn="0" w:noHBand="0" w:noVBand="1"/>
      </w:tblPr>
      <w:tblGrid>
        <w:gridCol w:w="401"/>
        <w:gridCol w:w="1220"/>
        <w:gridCol w:w="175"/>
        <w:gridCol w:w="1389"/>
        <w:gridCol w:w="761"/>
        <w:gridCol w:w="628"/>
        <w:gridCol w:w="735"/>
        <w:gridCol w:w="824"/>
        <w:gridCol w:w="660"/>
        <w:gridCol w:w="1476"/>
        <w:gridCol w:w="647"/>
      </w:tblGrid>
      <w:tr w:rsidR="001F10B8">
        <w:trPr>
          <w:trHeight w:val="555"/>
        </w:trPr>
        <w:tc>
          <w:tcPr>
            <w:tcW w:w="5000" w:type="pct"/>
            <w:gridSpan w:val="11"/>
            <w:tcBorders>
              <w:top w:val="nil"/>
              <w:left w:val="nil"/>
              <w:bottom w:val="nil"/>
              <w:right w:val="nil"/>
            </w:tcBorders>
            <w:vAlign w:val="center"/>
          </w:tcPr>
          <w:p w:rsidR="001F10B8" w:rsidRDefault="00A660B8">
            <w:pPr>
              <w:widowControl/>
              <w:jc w:val="center"/>
              <w:textAlignment w:val="center"/>
              <w:rPr>
                <w:rFonts w:ascii="仿宋_GB2312" w:eastAsia="仿宋_GB2312" w:hAnsi="仿宋_GB2312" w:cs="仿宋_GB2312"/>
                <w:color w:val="000000"/>
                <w:kern w:val="0"/>
                <w:sz w:val="20"/>
              </w:rPr>
            </w:pPr>
            <w:r>
              <w:rPr>
                <w:rFonts w:ascii="仿宋_GB2312" w:eastAsia="仿宋_GB2312" w:hAnsi="Arial" w:cs="仿宋_GB2312" w:hint="eastAsia"/>
                <w:color w:val="000000"/>
                <w:kern w:val="0"/>
                <w:sz w:val="36"/>
                <w:szCs w:val="36"/>
              </w:rPr>
              <w:t>投标物料数量及价目表</w:t>
            </w:r>
          </w:p>
        </w:tc>
      </w:tr>
      <w:tr w:rsidR="001F10B8">
        <w:trPr>
          <w:trHeight w:val="330"/>
        </w:trPr>
        <w:tc>
          <w:tcPr>
            <w:tcW w:w="5000" w:type="pct"/>
            <w:gridSpan w:val="11"/>
            <w:tcBorders>
              <w:top w:val="nil"/>
              <w:left w:val="nil"/>
              <w:bottom w:val="single" w:sz="4" w:space="0" w:color="auto"/>
              <w:right w:val="nil"/>
            </w:tcBorders>
            <w:vAlign w:val="center"/>
          </w:tcPr>
          <w:p w:rsidR="001F10B8" w:rsidRDefault="00A660B8">
            <w:pPr>
              <w:widowControl/>
              <w:spacing w:line="200" w:lineRule="exact"/>
              <w:jc w:val="left"/>
              <w:textAlignment w:val="center"/>
              <w:rPr>
                <w:rFonts w:ascii="仿宋_GB2312" w:eastAsia="仿宋_GB2312" w:hAnsi="Arial" w:cs="仿宋_GB2312"/>
                <w:color w:val="000000"/>
                <w:kern w:val="0"/>
                <w:szCs w:val="24"/>
              </w:rPr>
            </w:pPr>
            <w:r>
              <w:rPr>
                <w:rFonts w:ascii="仿宋_GB2312" w:eastAsia="仿宋_GB2312" w:hAnsi="Arial" w:cs="仿宋_GB2312" w:hint="eastAsia"/>
                <w:color w:val="000000"/>
                <w:kern w:val="0"/>
                <w:szCs w:val="24"/>
              </w:rPr>
              <w:t>招标编号：长招办</w:t>
            </w:r>
            <w:r>
              <w:rPr>
                <w:rFonts w:ascii="仿宋_GB2312" w:eastAsia="仿宋_GB2312" w:hAnsi="Arial" w:cs="仿宋_GB2312" w:hint="eastAsia"/>
                <w:color w:val="000000"/>
                <w:kern w:val="0"/>
                <w:szCs w:val="24"/>
              </w:rPr>
              <w:t>2021</w:t>
            </w:r>
          </w:p>
          <w:p w:rsidR="001F10B8" w:rsidRDefault="001F10B8">
            <w:pPr>
              <w:pStyle w:val="a0"/>
            </w:pPr>
          </w:p>
        </w:tc>
      </w:tr>
      <w:tr w:rsidR="001F10B8">
        <w:trPr>
          <w:trHeight w:val="615"/>
        </w:trPr>
        <w:tc>
          <w:tcPr>
            <w:tcW w:w="225"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20"/>
              </w:rPr>
            </w:pPr>
            <w:r>
              <w:rPr>
                <w:rFonts w:ascii="仿宋_GB2312" w:eastAsia="仿宋_GB2312" w:hAnsi="仿宋_GB2312" w:cs="仿宋_GB2312" w:hint="eastAsia"/>
                <w:color w:val="000000"/>
                <w:kern w:val="0"/>
                <w:sz w:val="20"/>
              </w:rPr>
              <w:t>序号</w:t>
            </w:r>
          </w:p>
        </w:tc>
        <w:tc>
          <w:tcPr>
            <w:tcW w:w="684"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20"/>
              </w:rPr>
            </w:pPr>
            <w:r>
              <w:rPr>
                <w:rFonts w:ascii="仿宋_GB2312" w:eastAsia="仿宋_GB2312" w:hAnsi="仿宋_GB2312" w:cs="仿宋_GB2312" w:hint="eastAsia"/>
                <w:color w:val="000000"/>
                <w:kern w:val="0"/>
                <w:sz w:val="20"/>
              </w:rPr>
              <w:t>名称</w:t>
            </w:r>
          </w:p>
        </w:tc>
        <w:tc>
          <w:tcPr>
            <w:tcW w:w="875" w:type="pct"/>
            <w:gridSpan w:val="2"/>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20"/>
              </w:rPr>
            </w:pPr>
            <w:r>
              <w:rPr>
                <w:rFonts w:ascii="仿宋_GB2312" w:eastAsia="仿宋_GB2312" w:hAnsi="仿宋_GB2312" w:cs="仿宋_GB2312" w:hint="eastAsia"/>
                <w:color w:val="000000"/>
                <w:kern w:val="0"/>
                <w:sz w:val="20"/>
              </w:rPr>
              <w:t>规格型号</w:t>
            </w:r>
          </w:p>
        </w:tc>
        <w:tc>
          <w:tcPr>
            <w:tcW w:w="427"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20"/>
              </w:rPr>
            </w:pPr>
            <w:r>
              <w:rPr>
                <w:rFonts w:ascii="仿宋_GB2312" w:eastAsia="仿宋_GB2312" w:hAnsi="仿宋_GB2312" w:cs="仿宋_GB2312" w:hint="eastAsia"/>
                <w:color w:val="000000"/>
                <w:kern w:val="0"/>
                <w:sz w:val="20"/>
              </w:rPr>
              <w:t>投标数量</w:t>
            </w:r>
          </w:p>
        </w:tc>
        <w:tc>
          <w:tcPr>
            <w:tcW w:w="352"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20"/>
              </w:rPr>
            </w:pPr>
            <w:r>
              <w:rPr>
                <w:rFonts w:ascii="仿宋_GB2312" w:eastAsia="仿宋_GB2312" w:hAnsi="仿宋_GB2312" w:cs="仿宋_GB2312" w:hint="eastAsia"/>
                <w:color w:val="000000"/>
                <w:kern w:val="0"/>
                <w:sz w:val="20"/>
              </w:rPr>
              <w:t>单位</w:t>
            </w:r>
          </w:p>
        </w:tc>
        <w:tc>
          <w:tcPr>
            <w:tcW w:w="412"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kern w:val="0"/>
                <w:sz w:val="20"/>
              </w:rPr>
            </w:pPr>
            <w:r>
              <w:rPr>
                <w:rFonts w:ascii="仿宋_GB2312" w:eastAsia="仿宋_GB2312" w:hAnsi="仿宋_GB2312" w:cs="仿宋_GB2312" w:hint="eastAsia"/>
                <w:color w:val="000000"/>
                <w:kern w:val="0"/>
                <w:sz w:val="20"/>
              </w:rPr>
              <w:t>单价（元）</w:t>
            </w:r>
          </w:p>
        </w:tc>
        <w:tc>
          <w:tcPr>
            <w:tcW w:w="462"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kern w:val="0"/>
                <w:sz w:val="20"/>
              </w:rPr>
            </w:pPr>
            <w:r>
              <w:rPr>
                <w:rFonts w:ascii="仿宋_GB2312" w:eastAsia="仿宋_GB2312" w:hAnsi="仿宋_GB2312" w:cs="仿宋_GB2312" w:hint="eastAsia"/>
                <w:color w:val="000000"/>
                <w:kern w:val="0"/>
                <w:sz w:val="20"/>
              </w:rPr>
              <w:t>总金额（元）</w:t>
            </w:r>
          </w:p>
        </w:tc>
        <w:tc>
          <w:tcPr>
            <w:tcW w:w="370"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kern w:val="0"/>
                <w:sz w:val="20"/>
              </w:rPr>
            </w:pPr>
            <w:r>
              <w:rPr>
                <w:rFonts w:ascii="仿宋_GB2312" w:eastAsia="仿宋_GB2312" w:hAnsi="仿宋_GB2312" w:cs="仿宋_GB2312" w:hint="eastAsia"/>
                <w:color w:val="000000"/>
                <w:kern w:val="0"/>
                <w:sz w:val="20"/>
              </w:rPr>
              <w:t>付款方式</w:t>
            </w:r>
          </w:p>
        </w:tc>
        <w:tc>
          <w:tcPr>
            <w:tcW w:w="828"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kern w:val="0"/>
                <w:sz w:val="20"/>
              </w:rPr>
            </w:pPr>
            <w:r>
              <w:rPr>
                <w:rFonts w:ascii="仿宋_GB2312" w:eastAsia="仿宋_GB2312" w:hAnsi="仿宋_GB2312" w:cs="仿宋_GB2312" w:hint="eastAsia"/>
                <w:color w:val="000000"/>
                <w:kern w:val="0"/>
                <w:sz w:val="20"/>
              </w:rPr>
              <w:t>交货期</w:t>
            </w:r>
          </w:p>
        </w:tc>
        <w:tc>
          <w:tcPr>
            <w:tcW w:w="360" w:type="pct"/>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kern w:val="0"/>
                <w:sz w:val="20"/>
              </w:rPr>
            </w:pPr>
            <w:r>
              <w:rPr>
                <w:rFonts w:ascii="仿宋_GB2312" w:eastAsia="仿宋_GB2312" w:hAnsi="仿宋_GB2312" w:cs="仿宋_GB2312" w:hint="eastAsia"/>
                <w:color w:val="000000"/>
                <w:kern w:val="0"/>
                <w:sz w:val="20"/>
              </w:rPr>
              <w:t>备注</w:t>
            </w:r>
          </w:p>
        </w:tc>
      </w:tr>
      <w:tr w:rsidR="001F10B8">
        <w:trPr>
          <w:trHeight w:val="476"/>
        </w:trPr>
        <w:tc>
          <w:tcPr>
            <w:tcW w:w="225" w:type="pct"/>
            <w:tcBorders>
              <w:top w:val="single" w:sz="4" w:space="0" w:color="auto"/>
              <w:left w:val="single" w:sz="4" w:space="0" w:color="000000"/>
              <w:bottom w:val="single" w:sz="4" w:space="0" w:color="000000"/>
              <w:right w:val="single" w:sz="4" w:space="0" w:color="000000"/>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16"/>
                <w:szCs w:val="16"/>
              </w:rPr>
            </w:pPr>
            <w:r>
              <w:rPr>
                <w:rFonts w:ascii="仿宋_GB2312" w:eastAsia="仿宋_GB2312" w:hAnsi="仿宋_GB2312" w:cs="仿宋_GB2312" w:hint="eastAsia"/>
                <w:color w:val="000000"/>
                <w:kern w:val="0"/>
                <w:sz w:val="16"/>
                <w:szCs w:val="16"/>
              </w:rPr>
              <w:t>1</w:t>
            </w:r>
          </w:p>
        </w:tc>
        <w:tc>
          <w:tcPr>
            <w:tcW w:w="684" w:type="pct"/>
            <w:tcBorders>
              <w:top w:val="single" w:sz="4" w:space="0" w:color="auto"/>
              <w:left w:val="single" w:sz="4" w:space="0" w:color="000000"/>
              <w:bottom w:val="single" w:sz="4" w:space="0" w:color="000000"/>
              <w:right w:val="single" w:sz="4" w:space="0" w:color="000000"/>
            </w:tcBorders>
            <w:vAlign w:val="center"/>
          </w:tcPr>
          <w:p w:rsidR="001F10B8" w:rsidRDefault="00A660B8">
            <w:pPr>
              <w:widowControl/>
              <w:spacing w:line="200" w:lineRule="exact"/>
              <w:jc w:val="left"/>
              <w:textAlignment w:val="center"/>
              <w:rPr>
                <w:rFonts w:ascii="仿宋_GB2312" w:eastAsia="仿宋_GB2312" w:hAnsi="仿宋_GB2312" w:cs="仿宋_GB2312"/>
                <w:color w:val="000000"/>
                <w:sz w:val="16"/>
                <w:szCs w:val="16"/>
              </w:rPr>
            </w:pPr>
            <w:proofErr w:type="gramStart"/>
            <w:r>
              <w:rPr>
                <w:rFonts w:ascii="仿宋_GB2312" w:eastAsia="仿宋_GB2312" w:hAnsi="仿宋_GB2312" w:cs="仿宋_GB2312" w:hint="eastAsia"/>
                <w:color w:val="000000"/>
                <w:sz w:val="16"/>
                <w:szCs w:val="16"/>
              </w:rPr>
              <w:t>一</w:t>
            </w:r>
            <w:proofErr w:type="gramEnd"/>
            <w:r>
              <w:rPr>
                <w:rFonts w:ascii="仿宋_GB2312" w:eastAsia="仿宋_GB2312" w:hAnsi="仿宋_GB2312" w:cs="仿宋_GB2312" w:hint="eastAsia"/>
                <w:color w:val="000000"/>
                <w:sz w:val="16"/>
                <w:szCs w:val="16"/>
              </w:rPr>
              <w:t>卡通无人值守系统设备</w:t>
            </w:r>
          </w:p>
        </w:tc>
        <w:tc>
          <w:tcPr>
            <w:tcW w:w="875" w:type="pct"/>
            <w:gridSpan w:val="2"/>
            <w:tcBorders>
              <w:top w:val="single" w:sz="4" w:space="0" w:color="auto"/>
              <w:left w:val="single" w:sz="4" w:space="0" w:color="000000"/>
              <w:bottom w:val="single" w:sz="4" w:space="0" w:color="000000"/>
              <w:right w:val="single" w:sz="4" w:space="0" w:color="000000"/>
            </w:tcBorders>
            <w:vAlign w:val="center"/>
          </w:tcPr>
          <w:p w:rsidR="001F10B8" w:rsidRDefault="00A660B8">
            <w:pPr>
              <w:widowControl/>
              <w:spacing w:line="200" w:lineRule="exact"/>
              <w:jc w:val="left"/>
              <w:textAlignment w:val="center"/>
              <w:rPr>
                <w:rFonts w:ascii="仿宋_GB2312" w:eastAsia="仿宋_GB2312" w:hAnsi="仿宋_GB2312" w:cs="仿宋_GB2312"/>
                <w:color w:val="000000"/>
                <w:sz w:val="16"/>
                <w:szCs w:val="16"/>
              </w:rPr>
            </w:pPr>
            <w:r>
              <w:rPr>
                <w:rFonts w:ascii="仿宋_GB2312" w:eastAsia="仿宋_GB2312" w:hAnsi="仿宋_GB2312" w:cs="仿宋_GB2312" w:hint="eastAsia"/>
                <w:color w:val="000000"/>
                <w:sz w:val="16"/>
                <w:szCs w:val="16"/>
              </w:rPr>
              <w:t>具体设备见附件</w:t>
            </w:r>
            <w:r>
              <w:rPr>
                <w:rFonts w:ascii="仿宋_GB2312" w:eastAsia="仿宋_GB2312" w:hAnsi="仿宋_GB2312" w:cs="仿宋_GB2312" w:hint="eastAsia"/>
                <w:color w:val="000000"/>
                <w:sz w:val="16"/>
                <w:szCs w:val="16"/>
              </w:rPr>
              <w:t>7</w:t>
            </w:r>
          </w:p>
        </w:tc>
        <w:tc>
          <w:tcPr>
            <w:tcW w:w="427" w:type="pct"/>
            <w:tcBorders>
              <w:top w:val="single" w:sz="4" w:space="0" w:color="auto"/>
              <w:left w:val="single" w:sz="4" w:space="0" w:color="000000"/>
              <w:bottom w:val="single" w:sz="4" w:space="0" w:color="000000"/>
              <w:right w:val="single" w:sz="4" w:space="0" w:color="000000"/>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16"/>
                <w:szCs w:val="16"/>
              </w:rPr>
            </w:pPr>
            <w:r>
              <w:rPr>
                <w:rFonts w:ascii="仿宋_GB2312" w:eastAsia="仿宋_GB2312" w:hAnsi="仿宋_GB2312" w:cs="仿宋_GB2312" w:hint="eastAsia"/>
                <w:color w:val="000000"/>
                <w:kern w:val="0"/>
                <w:sz w:val="16"/>
                <w:szCs w:val="16"/>
              </w:rPr>
              <w:t>1</w:t>
            </w:r>
          </w:p>
        </w:tc>
        <w:tc>
          <w:tcPr>
            <w:tcW w:w="352" w:type="pct"/>
            <w:tcBorders>
              <w:top w:val="single" w:sz="4" w:space="0" w:color="auto"/>
              <w:left w:val="single" w:sz="4" w:space="0" w:color="000000"/>
              <w:bottom w:val="single" w:sz="4" w:space="0" w:color="000000"/>
              <w:right w:val="single" w:sz="4" w:space="0" w:color="000000"/>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16"/>
                <w:szCs w:val="16"/>
              </w:rPr>
            </w:pPr>
            <w:r>
              <w:rPr>
                <w:rFonts w:ascii="仿宋_GB2312" w:eastAsia="仿宋_GB2312" w:hAnsi="仿宋_GB2312" w:cs="仿宋_GB2312" w:hint="eastAsia"/>
                <w:color w:val="000000"/>
                <w:kern w:val="0"/>
                <w:sz w:val="16"/>
                <w:szCs w:val="16"/>
              </w:rPr>
              <w:t>套</w:t>
            </w:r>
          </w:p>
        </w:tc>
        <w:tc>
          <w:tcPr>
            <w:tcW w:w="412" w:type="pct"/>
            <w:tcBorders>
              <w:top w:val="single" w:sz="4" w:space="0" w:color="auto"/>
              <w:left w:val="single" w:sz="4" w:space="0" w:color="000000"/>
              <w:bottom w:val="single" w:sz="4" w:space="0" w:color="000000"/>
              <w:right w:val="single" w:sz="4" w:space="0" w:color="000000"/>
            </w:tcBorders>
            <w:vAlign w:val="center"/>
          </w:tcPr>
          <w:p w:rsidR="001F10B8" w:rsidRDefault="001F10B8">
            <w:pPr>
              <w:widowControl/>
              <w:spacing w:line="200" w:lineRule="exact"/>
              <w:jc w:val="right"/>
              <w:textAlignment w:val="center"/>
              <w:rPr>
                <w:rFonts w:ascii="仿宋_GB2312" w:eastAsia="仿宋_GB2312" w:hAnsi="仿宋_GB2312" w:cs="仿宋_GB2312"/>
                <w:color w:val="000000"/>
                <w:kern w:val="0"/>
                <w:sz w:val="16"/>
                <w:szCs w:val="16"/>
              </w:rPr>
            </w:pPr>
          </w:p>
        </w:tc>
        <w:tc>
          <w:tcPr>
            <w:tcW w:w="462" w:type="pct"/>
            <w:tcBorders>
              <w:top w:val="single" w:sz="4" w:space="0" w:color="auto"/>
              <w:left w:val="single" w:sz="4" w:space="0" w:color="000000"/>
              <w:bottom w:val="single" w:sz="4" w:space="0" w:color="000000"/>
              <w:right w:val="single" w:sz="4" w:space="0" w:color="000000"/>
            </w:tcBorders>
            <w:vAlign w:val="center"/>
          </w:tcPr>
          <w:p w:rsidR="001F10B8" w:rsidRDefault="001F10B8">
            <w:pPr>
              <w:widowControl/>
              <w:spacing w:line="200" w:lineRule="exact"/>
              <w:jc w:val="right"/>
              <w:textAlignment w:val="center"/>
              <w:rPr>
                <w:rFonts w:ascii="仿宋_GB2312" w:eastAsia="仿宋_GB2312" w:hAnsi="仿宋_GB2312" w:cs="仿宋_GB2312"/>
                <w:color w:val="000000"/>
                <w:kern w:val="0"/>
                <w:sz w:val="16"/>
                <w:szCs w:val="16"/>
              </w:rPr>
            </w:pPr>
          </w:p>
        </w:tc>
        <w:tc>
          <w:tcPr>
            <w:tcW w:w="370" w:type="pct"/>
            <w:tcBorders>
              <w:top w:val="single" w:sz="4" w:space="0" w:color="auto"/>
              <w:left w:val="single" w:sz="4" w:space="0" w:color="000000"/>
              <w:bottom w:val="single" w:sz="4" w:space="0" w:color="000000"/>
              <w:right w:val="single" w:sz="4" w:space="0" w:color="000000"/>
            </w:tcBorders>
            <w:vAlign w:val="center"/>
          </w:tcPr>
          <w:p w:rsidR="001F10B8" w:rsidRDefault="001F10B8">
            <w:pPr>
              <w:widowControl/>
              <w:spacing w:line="200" w:lineRule="exact"/>
              <w:jc w:val="right"/>
              <w:textAlignment w:val="center"/>
              <w:rPr>
                <w:rFonts w:ascii="仿宋_GB2312" w:eastAsia="仿宋_GB2312" w:hAnsi="仿宋_GB2312" w:cs="仿宋_GB2312"/>
                <w:color w:val="000000"/>
                <w:kern w:val="0"/>
                <w:sz w:val="16"/>
                <w:szCs w:val="16"/>
              </w:rPr>
            </w:pPr>
          </w:p>
        </w:tc>
        <w:tc>
          <w:tcPr>
            <w:tcW w:w="828" w:type="pct"/>
            <w:tcBorders>
              <w:top w:val="single" w:sz="4" w:space="0" w:color="auto"/>
              <w:left w:val="single" w:sz="4" w:space="0" w:color="000000"/>
              <w:bottom w:val="single" w:sz="4" w:space="0" w:color="000000"/>
              <w:right w:val="single" w:sz="4" w:space="0" w:color="000000"/>
            </w:tcBorders>
            <w:vAlign w:val="center"/>
          </w:tcPr>
          <w:p w:rsidR="001F10B8" w:rsidRDefault="00A660B8">
            <w:pPr>
              <w:widowControl/>
              <w:spacing w:line="200" w:lineRule="exact"/>
              <w:jc w:val="right"/>
              <w:textAlignment w:val="center"/>
              <w:rPr>
                <w:rFonts w:ascii="仿宋_GB2312" w:eastAsia="仿宋_GB2312" w:hAnsi="仿宋_GB2312" w:cs="仿宋_GB2312"/>
                <w:color w:val="FF0000"/>
                <w:kern w:val="0"/>
                <w:sz w:val="16"/>
                <w:szCs w:val="16"/>
              </w:rPr>
            </w:pPr>
            <w:r>
              <w:rPr>
                <w:rFonts w:ascii="仿宋_GB2312" w:eastAsia="仿宋_GB2312" w:hAnsi="仿宋_GB2312" w:cs="仿宋_GB2312" w:hint="eastAsia"/>
                <w:kern w:val="0"/>
                <w:sz w:val="16"/>
                <w:szCs w:val="16"/>
              </w:rPr>
              <w:t>2022</w:t>
            </w:r>
            <w:r>
              <w:rPr>
                <w:rFonts w:ascii="仿宋_GB2312" w:eastAsia="仿宋_GB2312" w:hAnsi="仿宋_GB2312" w:cs="仿宋_GB2312" w:hint="eastAsia"/>
                <w:kern w:val="0"/>
                <w:sz w:val="16"/>
                <w:szCs w:val="16"/>
              </w:rPr>
              <w:t>年</w:t>
            </w:r>
            <w:r>
              <w:rPr>
                <w:rFonts w:ascii="仿宋_GB2312" w:eastAsia="仿宋_GB2312" w:hAnsi="仿宋_GB2312" w:cs="仿宋_GB2312" w:hint="eastAsia"/>
                <w:kern w:val="0"/>
                <w:sz w:val="16"/>
                <w:szCs w:val="16"/>
              </w:rPr>
              <w:t>1</w:t>
            </w:r>
            <w:r>
              <w:rPr>
                <w:rFonts w:ascii="仿宋_GB2312" w:eastAsia="仿宋_GB2312" w:hAnsi="仿宋_GB2312" w:cs="仿宋_GB2312" w:hint="eastAsia"/>
                <w:kern w:val="0"/>
                <w:sz w:val="16"/>
                <w:szCs w:val="16"/>
              </w:rPr>
              <w:t>月</w:t>
            </w:r>
            <w:r>
              <w:rPr>
                <w:rFonts w:ascii="仿宋_GB2312" w:eastAsia="仿宋_GB2312" w:hAnsi="仿宋_GB2312" w:cs="仿宋_GB2312" w:hint="eastAsia"/>
                <w:kern w:val="0"/>
                <w:sz w:val="16"/>
                <w:szCs w:val="16"/>
              </w:rPr>
              <w:t>20</w:t>
            </w:r>
            <w:r>
              <w:rPr>
                <w:rFonts w:ascii="仿宋_GB2312" w:eastAsia="仿宋_GB2312" w:hAnsi="仿宋_GB2312" w:cs="仿宋_GB2312" w:hint="eastAsia"/>
                <w:kern w:val="0"/>
                <w:sz w:val="16"/>
                <w:szCs w:val="16"/>
              </w:rPr>
              <w:t>日</w:t>
            </w:r>
          </w:p>
        </w:tc>
        <w:tc>
          <w:tcPr>
            <w:tcW w:w="360" w:type="pct"/>
            <w:tcBorders>
              <w:top w:val="single" w:sz="4" w:space="0" w:color="auto"/>
              <w:left w:val="single" w:sz="4" w:space="0" w:color="000000"/>
              <w:bottom w:val="single" w:sz="4" w:space="0" w:color="000000"/>
              <w:right w:val="single" w:sz="4" w:space="0" w:color="000000"/>
            </w:tcBorders>
            <w:vAlign w:val="center"/>
          </w:tcPr>
          <w:p w:rsidR="001F10B8" w:rsidRDefault="001F10B8">
            <w:pPr>
              <w:widowControl/>
              <w:spacing w:line="200" w:lineRule="exact"/>
              <w:jc w:val="right"/>
              <w:textAlignment w:val="center"/>
              <w:rPr>
                <w:rFonts w:ascii="仿宋_GB2312" w:eastAsia="仿宋_GB2312" w:hAnsi="仿宋_GB2312" w:cs="仿宋_GB2312"/>
                <w:color w:val="000000"/>
                <w:kern w:val="0"/>
                <w:sz w:val="16"/>
                <w:szCs w:val="16"/>
              </w:rPr>
            </w:pPr>
          </w:p>
        </w:tc>
      </w:tr>
      <w:tr w:rsidR="001F10B8">
        <w:trPr>
          <w:trHeight w:val="300"/>
        </w:trPr>
        <w:tc>
          <w:tcPr>
            <w:tcW w:w="1786" w:type="pct"/>
            <w:gridSpan w:val="4"/>
            <w:tcBorders>
              <w:top w:val="single" w:sz="4" w:space="0" w:color="000000"/>
              <w:left w:val="single" w:sz="4" w:space="0" w:color="000000"/>
              <w:bottom w:val="single" w:sz="4" w:space="0" w:color="auto"/>
              <w:right w:val="single" w:sz="4" w:space="0" w:color="000000"/>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16"/>
                <w:szCs w:val="16"/>
              </w:rPr>
            </w:pPr>
            <w:r>
              <w:rPr>
                <w:rFonts w:ascii="仿宋_GB2312" w:eastAsia="仿宋_GB2312" w:hAnsi="仿宋_GB2312" w:cs="仿宋_GB2312" w:hint="eastAsia"/>
                <w:color w:val="000000"/>
                <w:sz w:val="16"/>
                <w:szCs w:val="16"/>
              </w:rPr>
              <w:t>投标总价</w:t>
            </w:r>
          </w:p>
        </w:tc>
        <w:tc>
          <w:tcPr>
            <w:tcW w:w="3213" w:type="pct"/>
            <w:gridSpan w:val="7"/>
            <w:tcBorders>
              <w:top w:val="single" w:sz="4" w:space="0" w:color="000000"/>
              <w:left w:val="single" w:sz="4" w:space="0" w:color="000000"/>
              <w:bottom w:val="single" w:sz="4" w:space="0" w:color="auto"/>
              <w:right w:val="single" w:sz="4" w:space="0" w:color="000000"/>
            </w:tcBorders>
            <w:vAlign w:val="center"/>
          </w:tcPr>
          <w:p w:rsidR="001F10B8" w:rsidRDefault="00A660B8">
            <w:pPr>
              <w:widowControl/>
              <w:spacing w:line="200" w:lineRule="exact"/>
              <w:jc w:val="left"/>
              <w:textAlignment w:val="center"/>
              <w:rPr>
                <w:rFonts w:ascii="仿宋_GB2312" w:eastAsia="仿宋_GB2312" w:hAnsi="仿宋_GB2312" w:cs="仿宋_GB2312"/>
                <w:color w:val="000000"/>
                <w:kern w:val="0"/>
                <w:sz w:val="16"/>
                <w:szCs w:val="16"/>
              </w:rPr>
            </w:pPr>
            <w:r>
              <w:rPr>
                <w:rFonts w:ascii="仿宋_GB2312" w:eastAsia="仿宋_GB2312" w:hAnsi="仿宋_GB2312" w:cs="仿宋_GB2312" w:hint="eastAsia"/>
                <w:color w:val="000000"/>
                <w:kern w:val="0"/>
                <w:sz w:val="16"/>
                <w:szCs w:val="16"/>
              </w:rPr>
              <w:t>（大写）</w:t>
            </w:r>
          </w:p>
        </w:tc>
      </w:tr>
      <w:tr w:rsidR="001F10B8">
        <w:trPr>
          <w:trHeight w:val="300"/>
        </w:trPr>
        <w:tc>
          <w:tcPr>
            <w:tcW w:w="1786" w:type="pct"/>
            <w:gridSpan w:val="4"/>
            <w:tcBorders>
              <w:top w:val="single" w:sz="4" w:space="0" w:color="auto"/>
              <w:left w:val="single" w:sz="4" w:space="0" w:color="auto"/>
              <w:bottom w:val="single" w:sz="4" w:space="0" w:color="auto"/>
              <w:right w:val="single" w:sz="4" w:space="0" w:color="auto"/>
            </w:tcBorders>
            <w:vAlign w:val="center"/>
          </w:tcPr>
          <w:p w:rsidR="001F10B8" w:rsidRDefault="00A660B8">
            <w:pPr>
              <w:widowControl/>
              <w:spacing w:line="200" w:lineRule="exact"/>
              <w:jc w:val="center"/>
              <w:textAlignment w:val="center"/>
              <w:rPr>
                <w:rFonts w:ascii="仿宋_GB2312" w:eastAsia="仿宋_GB2312" w:hAnsi="仿宋_GB2312" w:cs="仿宋_GB2312"/>
                <w:color w:val="000000"/>
                <w:sz w:val="16"/>
                <w:szCs w:val="16"/>
              </w:rPr>
            </w:pPr>
            <w:r>
              <w:rPr>
                <w:rFonts w:ascii="仿宋_GB2312" w:eastAsia="仿宋_GB2312" w:hAnsi="仿宋_GB2312" w:cs="仿宋_GB2312" w:hint="eastAsia"/>
                <w:color w:val="000000"/>
                <w:sz w:val="16"/>
                <w:szCs w:val="16"/>
              </w:rPr>
              <w:t>其它说明</w:t>
            </w:r>
          </w:p>
        </w:tc>
        <w:tc>
          <w:tcPr>
            <w:tcW w:w="3213" w:type="pct"/>
            <w:gridSpan w:val="7"/>
            <w:tcBorders>
              <w:top w:val="single" w:sz="4" w:space="0" w:color="auto"/>
              <w:left w:val="single" w:sz="4" w:space="0" w:color="auto"/>
              <w:bottom w:val="single" w:sz="4" w:space="0" w:color="auto"/>
              <w:right w:val="single" w:sz="4" w:space="0" w:color="auto"/>
            </w:tcBorders>
            <w:vAlign w:val="center"/>
          </w:tcPr>
          <w:p w:rsidR="001F10B8" w:rsidRDefault="001F10B8">
            <w:pPr>
              <w:widowControl/>
              <w:spacing w:line="200" w:lineRule="exact"/>
              <w:jc w:val="right"/>
              <w:textAlignment w:val="center"/>
              <w:rPr>
                <w:rFonts w:ascii="仿宋_GB2312" w:eastAsia="仿宋_GB2312" w:hAnsi="仿宋_GB2312" w:cs="仿宋_GB2312"/>
                <w:color w:val="000000"/>
                <w:kern w:val="0"/>
                <w:sz w:val="16"/>
                <w:szCs w:val="16"/>
              </w:rPr>
            </w:pPr>
          </w:p>
        </w:tc>
      </w:tr>
      <w:tr w:rsidR="001F10B8">
        <w:trPr>
          <w:trHeight w:val="600"/>
        </w:trPr>
        <w:tc>
          <w:tcPr>
            <w:tcW w:w="5000" w:type="pct"/>
            <w:gridSpan w:val="11"/>
            <w:tcBorders>
              <w:top w:val="single" w:sz="4" w:space="0" w:color="auto"/>
              <w:left w:val="nil"/>
              <w:bottom w:val="nil"/>
              <w:right w:val="nil"/>
            </w:tcBorders>
            <w:vAlign w:val="center"/>
          </w:tcPr>
          <w:p w:rsidR="001F10B8" w:rsidRDefault="00A660B8">
            <w:pPr>
              <w:widowControl/>
              <w:jc w:val="left"/>
              <w:textAlignment w:val="center"/>
              <w:rPr>
                <w:rFonts w:ascii="仿宋_GB2312" w:eastAsia="仿宋_GB2312" w:hAnsi="仿宋_GB2312" w:cs="仿宋_GB2312"/>
                <w:color w:val="000000"/>
                <w:kern w:val="0"/>
                <w:sz w:val="20"/>
              </w:rPr>
            </w:pPr>
            <w:r>
              <w:rPr>
                <w:rFonts w:ascii="仿宋_GB2312" w:eastAsia="仿宋_GB2312" w:hAnsi="Arial" w:cs="仿宋_GB2312" w:hint="eastAsia"/>
                <w:color w:val="000000"/>
                <w:kern w:val="0"/>
                <w:szCs w:val="24"/>
              </w:rPr>
              <w:t>注：报价为含税到厂价，一票结算，税率为</w:t>
            </w:r>
            <w:r>
              <w:rPr>
                <w:rFonts w:ascii="仿宋_GB2312" w:eastAsia="仿宋_GB2312" w:hAnsi="Arial" w:cs="仿宋_GB2312" w:hint="eastAsia"/>
                <w:color w:val="000000"/>
                <w:kern w:val="0"/>
                <w:szCs w:val="24"/>
              </w:rPr>
              <w:t>13%</w:t>
            </w:r>
            <w:r>
              <w:rPr>
                <w:rFonts w:ascii="仿宋_GB2312" w:eastAsia="仿宋_GB2312" w:hAnsi="Arial" w:cs="仿宋_GB2312" w:hint="eastAsia"/>
                <w:color w:val="000000"/>
                <w:kern w:val="0"/>
                <w:szCs w:val="24"/>
              </w:rPr>
              <w:t>。</w:t>
            </w:r>
          </w:p>
        </w:tc>
      </w:tr>
      <w:tr w:rsidR="001F10B8">
        <w:trPr>
          <w:trHeight w:val="462"/>
        </w:trPr>
        <w:tc>
          <w:tcPr>
            <w:tcW w:w="1007" w:type="pct"/>
            <w:gridSpan w:val="3"/>
            <w:tcBorders>
              <w:top w:val="nil"/>
              <w:left w:val="nil"/>
              <w:bottom w:val="nil"/>
              <w:right w:val="nil"/>
            </w:tcBorders>
            <w:vAlign w:val="center"/>
          </w:tcPr>
          <w:p w:rsidR="001F10B8" w:rsidRDefault="00A660B8">
            <w:pPr>
              <w:widowControl/>
              <w:jc w:val="right"/>
              <w:textAlignment w:val="center"/>
              <w:rPr>
                <w:rFonts w:ascii="仿宋_GB2312" w:eastAsia="仿宋_GB2312" w:hAnsi="仿宋_GB2312" w:cs="仿宋_GB2312"/>
                <w:color w:val="000000"/>
                <w:sz w:val="20"/>
              </w:rPr>
            </w:pPr>
            <w:r>
              <w:rPr>
                <w:rFonts w:ascii="仿宋_GB2312" w:eastAsia="仿宋_GB2312" w:hAnsi="Arial" w:cs="仿宋_GB2312" w:hint="eastAsia"/>
                <w:color w:val="000000"/>
                <w:kern w:val="0"/>
                <w:szCs w:val="24"/>
              </w:rPr>
              <w:t>投标人（章）：</w:t>
            </w:r>
          </w:p>
        </w:tc>
        <w:tc>
          <w:tcPr>
            <w:tcW w:w="778" w:type="pct"/>
            <w:tcBorders>
              <w:top w:val="nil"/>
              <w:left w:val="nil"/>
              <w:bottom w:val="nil"/>
              <w:right w:val="nil"/>
            </w:tcBorders>
            <w:vAlign w:val="center"/>
          </w:tcPr>
          <w:p w:rsidR="001F10B8" w:rsidRDefault="001F10B8">
            <w:pPr>
              <w:widowControl/>
              <w:jc w:val="right"/>
              <w:textAlignment w:val="center"/>
              <w:rPr>
                <w:rFonts w:ascii="仿宋_GB2312" w:eastAsia="仿宋_GB2312" w:hAnsi="仿宋_GB2312" w:cs="仿宋_GB2312"/>
                <w:color w:val="000000"/>
                <w:kern w:val="0"/>
                <w:sz w:val="20"/>
              </w:rPr>
            </w:pPr>
          </w:p>
        </w:tc>
        <w:tc>
          <w:tcPr>
            <w:tcW w:w="3213" w:type="pct"/>
            <w:gridSpan w:val="7"/>
            <w:tcBorders>
              <w:top w:val="nil"/>
              <w:left w:val="nil"/>
              <w:bottom w:val="nil"/>
              <w:right w:val="nil"/>
            </w:tcBorders>
            <w:vAlign w:val="center"/>
          </w:tcPr>
          <w:p w:rsidR="001F10B8" w:rsidRDefault="00A660B8">
            <w:pPr>
              <w:widowControl/>
              <w:jc w:val="left"/>
              <w:textAlignment w:val="center"/>
              <w:rPr>
                <w:rFonts w:ascii="仿宋_GB2312" w:eastAsia="仿宋_GB2312" w:hAnsi="仿宋_GB2312" w:cs="仿宋_GB2312"/>
                <w:color w:val="000000"/>
                <w:kern w:val="0"/>
                <w:sz w:val="20"/>
              </w:rPr>
            </w:pPr>
            <w:r>
              <w:rPr>
                <w:rFonts w:ascii="仿宋_GB2312" w:eastAsia="仿宋_GB2312" w:hAnsi="Arial" w:cs="仿宋_GB2312" w:hint="eastAsia"/>
                <w:color w:val="000000"/>
                <w:kern w:val="0"/>
                <w:szCs w:val="24"/>
              </w:rPr>
              <w:t>授权代表人（签字）：</w:t>
            </w:r>
          </w:p>
        </w:tc>
      </w:tr>
      <w:tr w:rsidR="001F10B8">
        <w:trPr>
          <w:trHeight w:val="417"/>
        </w:trPr>
        <w:tc>
          <w:tcPr>
            <w:tcW w:w="1007" w:type="pct"/>
            <w:gridSpan w:val="3"/>
            <w:tcBorders>
              <w:top w:val="nil"/>
              <w:left w:val="nil"/>
              <w:bottom w:val="nil"/>
              <w:right w:val="nil"/>
            </w:tcBorders>
            <w:vAlign w:val="center"/>
          </w:tcPr>
          <w:p w:rsidR="001F10B8" w:rsidRDefault="001F10B8">
            <w:pPr>
              <w:widowControl/>
              <w:jc w:val="right"/>
              <w:textAlignment w:val="center"/>
              <w:rPr>
                <w:rFonts w:ascii="仿宋_GB2312" w:eastAsia="仿宋_GB2312" w:hAnsi="仿宋_GB2312" w:cs="仿宋_GB2312"/>
                <w:color w:val="000000"/>
                <w:sz w:val="20"/>
              </w:rPr>
            </w:pPr>
          </w:p>
        </w:tc>
        <w:tc>
          <w:tcPr>
            <w:tcW w:w="778" w:type="pct"/>
            <w:tcBorders>
              <w:top w:val="nil"/>
              <w:left w:val="nil"/>
              <w:bottom w:val="nil"/>
              <w:right w:val="nil"/>
            </w:tcBorders>
            <w:vAlign w:val="center"/>
          </w:tcPr>
          <w:p w:rsidR="001F10B8" w:rsidRDefault="001F10B8">
            <w:pPr>
              <w:widowControl/>
              <w:jc w:val="right"/>
              <w:textAlignment w:val="center"/>
              <w:rPr>
                <w:rFonts w:ascii="仿宋_GB2312" w:eastAsia="仿宋_GB2312" w:hAnsi="仿宋_GB2312" w:cs="仿宋_GB2312"/>
                <w:color w:val="000000"/>
                <w:kern w:val="0"/>
                <w:sz w:val="20"/>
              </w:rPr>
            </w:pPr>
          </w:p>
        </w:tc>
        <w:tc>
          <w:tcPr>
            <w:tcW w:w="3213" w:type="pct"/>
            <w:gridSpan w:val="7"/>
            <w:tcBorders>
              <w:top w:val="nil"/>
              <w:left w:val="nil"/>
              <w:bottom w:val="nil"/>
              <w:right w:val="nil"/>
            </w:tcBorders>
            <w:vAlign w:val="center"/>
          </w:tcPr>
          <w:p w:rsidR="001F10B8" w:rsidRDefault="00A660B8">
            <w:pPr>
              <w:widowControl/>
              <w:jc w:val="left"/>
              <w:textAlignment w:val="center"/>
              <w:rPr>
                <w:rFonts w:ascii="仿宋_GB2312" w:eastAsia="仿宋_GB2312" w:hAnsi="仿宋_GB2312" w:cs="仿宋_GB2312"/>
                <w:color w:val="000000"/>
                <w:kern w:val="0"/>
                <w:sz w:val="20"/>
              </w:rPr>
            </w:pPr>
            <w:r>
              <w:rPr>
                <w:rFonts w:ascii="仿宋_GB2312" w:eastAsia="仿宋_GB2312" w:hAnsi="Arial" w:cs="仿宋_GB2312" w:hint="eastAsia"/>
                <w:color w:val="000000"/>
                <w:kern w:val="0"/>
                <w:szCs w:val="24"/>
              </w:rPr>
              <w:t>2021</w:t>
            </w:r>
            <w:r>
              <w:rPr>
                <w:rFonts w:ascii="仿宋_GB2312" w:eastAsia="仿宋_GB2312" w:hAnsi="Arial" w:cs="仿宋_GB2312" w:hint="eastAsia"/>
                <w:color w:val="000000"/>
                <w:kern w:val="0"/>
                <w:szCs w:val="24"/>
              </w:rPr>
              <w:t>年</w:t>
            </w:r>
            <w:r>
              <w:rPr>
                <w:rFonts w:ascii="仿宋_GB2312" w:eastAsia="仿宋_GB2312" w:hAnsi="Arial" w:cs="仿宋_GB2312" w:hint="eastAsia"/>
                <w:color w:val="000000"/>
                <w:kern w:val="0"/>
                <w:szCs w:val="24"/>
              </w:rPr>
              <w:t xml:space="preserve"> 12 </w:t>
            </w:r>
            <w:r>
              <w:rPr>
                <w:rFonts w:ascii="仿宋_GB2312" w:eastAsia="仿宋_GB2312" w:hAnsi="Arial" w:cs="仿宋_GB2312" w:hint="eastAsia"/>
                <w:color w:val="000000"/>
                <w:kern w:val="0"/>
                <w:szCs w:val="24"/>
              </w:rPr>
              <w:t>月</w:t>
            </w:r>
            <w:r>
              <w:rPr>
                <w:rFonts w:ascii="仿宋_GB2312" w:eastAsia="仿宋_GB2312" w:hAnsi="Arial" w:cs="仿宋_GB2312" w:hint="eastAsia"/>
                <w:color w:val="000000"/>
                <w:kern w:val="0"/>
                <w:szCs w:val="24"/>
              </w:rPr>
              <w:t xml:space="preserve">    </w:t>
            </w:r>
            <w:r>
              <w:rPr>
                <w:rFonts w:ascii="仿宋_GB2312" w:eastAsia="仿宋_GB2312" w:hAnsi="Arial" w:cs="仿宋_GB2312" w:hint="eastAsia"/>
                <w:color w:val="000000"/>
                <w:kern w:val="0"/>
                <w:szCs w:val="24"/>
              </w:rPr>
              <w:t>日于首钢长钢（山西长治）</w:t>
            </w:r>
          </w:p>
        </w:tc>
      </w:tr>
    </w:tbl>
    <w:p w:rsidR="001F10B8" w:rsidRDefault="001F10B8">
      <w:pPr>
        <w:pStyle w:val="HtmlPre"/>
        <w:rPr>
          <w:rFonts w:ascii="仿宋_GB2312" w:eastAsia="仿宋_GB2312" w:hAnsi="仿宋" w:cs="仿宋"/>
          <w:sz w:val="28"/>
          <w:szCs w:val="28"/>
        </w:rPr>
      </w:pPr>
    </w:p>
    <w:p w:rsidR="001F10B8" w:rsidRDefault="001F10B8">
      <w:pPr>
        <w:spacing w:line="520" w:lineRule="exact"/>
        <w:ind w:leftChars="200" w:left="1320" w:hangingChars="300" w:hanging="840"/>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1F10B8">
      <w:pPr>
        <w:pStyle w:val="a0"/>
        <w:rPr>
          <w:rFonts w:ascii="仿宋_GB2312" w:eastAsia="仿宋_GB2312" w:hAnsi="仿宋" w:cs="仿宋"/>
          <w:sz w:val="28"/>
          <w:szCs w:val="28"/>
        </w:rPr>
      </w:pPr>
    </w:p>
    <w:p w:rsidR="001F10B8" w:rsidRDefault="001F10B8">
      <w:pPr>
        <w:spacing w:line="520" w:lineRule="exact"/>
        <w:jc w:val="left"/>
        <w:rPr>
          <w:rFonts w:ascii="仿宋_GB2312" w:eastAsia="仿宋_GB2312" w:hAnsi="仿宋" w:cs="仿宋"/>
          <w:sz w:val="28"/>
          <w:szCs w:val="28"/>
        </w:rPr>
      </w:pPr>
    </w:p>
    <w:p w:rsidR="001F10B8" w:rsidRDefault="00A660B8">
      <w:pPr>
        <w:spacing w:line="520" w:lineRule="exact"/>
        <w:jc w:val="left"/>
        <w:rPr>
          <w:rFonts w:ascii="仿宋_GB2312" w:eastAsia="仿宋_GB2312" w:hAnsi="仿宋" w:cs="仿宋"/>
          <w:sz w:val="28"/>
          <w:szCs w:val="28"/>
        </w:rPr>
      </w:pPr>
      <w:r>
        <w:rPr>
          <w:rFonts w:ascii="仿宋_GB2312" w:eastAsia="仿宋_GB2312" w:hAnsi="仿宋" w:cs="仿宋" w:hint="eastAsia"/>
          <w:sz w:val="28"/>
          <w:szCs w:val="28"/>
        </w:rPr>
        <w:lastRenderedPageBreak/>
        <w:t>附件</w:t>
      </w:r>
      <w:r>
        <w:rPr>
          <w:rFonts w:ascii="仿宋_GB2312" w:eastAsia="仿宋_GB2312" w:hAnsi="仿宋" w:cs="仿宋" w:hint="eastAsia"/>
          <w:sz w:val="28"/>
          <w:szCs w:val="28"/>
        </w:rPr>
        <w:t>4</w:t>
      </w:r>
    </w:p>
    <w:p w:rsidR="001F10B8" w:rsidRDefault="00A660B8">
      <w:pPr>
        <w:ind w:firstLineChars="1000" w:firstLine="3614"/>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1F10B8" w:rsidRDefault="00A660B8">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1F10B8" w:rsidRDefault="00A660B8">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非常高兴参加贵公司组织的（招标编号：</w:t>
      </w:r>
      <w:r>
        <w:rPr>
          <w:rFonts w:ascii="仿宋_GB2312" w:eastAsia="仿宋_GB2312" w:hAnsi="仿宋" w:cs="仿宋" w:hint="eastAsia"/>
          <w:color w:val="0000FF"/>
          <w:sz w:val="28"/>
          <w:szCs w:val="28"/>
        </w:rPr>
        <w:t>2021-271</w:t>
      </w:r>
      <w:r>
        <w:rPr>
          <w:rFonts w:ascii="仿宋_GB2312" w:eastAsia="仿宋_GB2312" w:hAnsi="仿宋" w:cs="仿宋" w:hint="eastAsia"/>
          <w:sz w:val="28"/>
          <w:szCs w:val="28"/>
        </w:rPr>
        <w:t>）招投标项目。</w:t>
      </w:r>
    </w:p>
    <w:p w:rsidR="001F10B8" w:rsidRDefault="00A660B8">
      <w:pPr>
        <w:spacing w:line="520" w:lineRule="exact"/>
        <w:ind w:leftChars="100" w:left="240" w:firstLineChars="85" w:firstLine="238"/>
        <w:jc w:val="left"/>
        <w:rPr>
          <w:rFonts w:ascii="仿宋_GB2312" w:eastAsia="仿宋_GB2312" w:hAnsi="仿宋" w:cs="仿宋"/>
          <w:color w:val="0000FF"/>
          <w:sz w:val="28"/>
          <w:szCs w:val="28"/>
          <w:u w:val="single"/>
        </w:rPr>
      </w:pPr>
      <w:r>
        <w:rPr>
          <w:rFonts w:ascii="仿宋_GB2312" w:eastAsia="仿宋_GB2312" w:hAnsi="仿宋" w:cs="仿宋" w:hint="eastAsia"/>
          <w:sz w:val="28"/>
          <w:szCs w:val="28"/>
        </w:rPr>
        <w:t>我公司以下列第种方式向贵公司交纳投标保证金：</w:t>
      </w:r>
      <w:r>
        <w:rPr>
          <w:rFonts w:ascii="仿宋_GB2312" w:eastAsia="仿宋_GB2312" w:hAnsi="仿宋" w:cs="仿宋" w:hint="eastAsia"/>
          <w:sz w:val="28"/>
          <w:szCs w:val="28"/>
        </w:rPr>
        <w:t xml:space="preserve">  </w:t>
      </w:r>
      <w:r>
        <w:rPr>
          <w:rFonts w:ascii="仿宋_GB2312" w:eastAsia="仿宋_GB2312" w:hAnsi="仿宋" w:cs="仿宋" w:hint="eastAsia"/>
          <w:color w:val="0000FF"/>
          <w:sz w:val="28"/>
          <w:szCs w:val="28"/>
          <w:u w:val="single"/>
        </w:rPr>
        <w:t xml:space="preserve"> </w:t>
      </w:r>
      <w:r>
        <w:rPr>
          <w:rFonts w:ascii="仿宋_GB2312" w:eastAsia="仿宋_GB2312" w:hAnsi="仿宋" w:cs="仿宋" w:hint="eastAsia"/>
          <w:color w:val="0000FF"/>
          <w:sz w:val="28"/>
          <w:szCs w:val="28"/>
          <w:u w:val="single"/>
        </w:rPr>
        <w:t>叁</w:t>
      </w:r>
      <w:r>
        <w:rPr>
          <w:rFonts w:ascii="仿宋_GB2312" w:eastAsia="仿宋_GB2312" w:hAnsi="仿宋" w:cs="仿宋" w:hint="eastAsia"/>
          <w:color w:val="0000FF"/>
          <w:sz w:val="28"/>
          <w:szCs w:val="28"/>
          <w:u w:val="single"/>
        </w:rPr>
        <w:t>万元（</w:t>
      </w:r>
      <w:r>
        <w:rPr>
          <w:rFonts w:ascii="仿宋_GB2312" w:eastAsia="仿宋_GB2312" w:hAnsi="仿宋" w:cs="仿宋" w:hint="eastAsia"/>
          <w:color w:val="0000FF"/>
          <w:sz w:val="28"/>
          <w:szCs w:val="28"/>
          <w:u w:val="single"/>
        </w:rPr>
        <w:t>30000.00</w:t>
      </w:r>
      <w:r>
        <w:rPr>
          <w:rFonts w:ascii="仿宋_GB2312" w:eastAsia="仿宋_GB2312" w:hAnsi="仿宋" w:cs="仿宋" w:hint="eastAsia"/>
          <w:color w:val="0000FF"/>
          <w:sz w:val="28"/>
          <w:szCs w:val="28"/>
          <w:u w:val="single"/>
        </w:rPr>
        <w:t>）</w:t>
      </w:r>
    </w:p>
    <w:p w:rsidR="001F10B8" w:rsidRDefault="00A660B8">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w:t>
      </w:r>
      <w:r>
        <w:rPr>
          <w:rFonts w:ascii="仿宋_GB2312" w:eastAsia="仿宋_GB2312" w:hAnsi="仿宋" w:cs="仿宋" w:hint="eastAsia"/>
          <w:sz w:val="28"/>
          <w:szCs w:val="28"/>
        </w:rPr>
        <w:t>、投标现场交纳。</w:t>
      </w:r>
    </w:p>
    <w:p w:rsidR="001F10B8" w:rsidRDefault="00A660B8">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w:t>
      </w:r>
      <w:r>
        <w:rPr>
          <w:rFonts w:ascii="仿宋_GB2312" w:eastAsia="仿宋_GB2312" w:hAnsi="仿宋" w:cs="仿宋" w:hint="eastAsia"/>
          <w:sz w:val="28"/>
          <w:szCs w:val="28"/>
        </w:rPr>
        <w:t>、向贵公司账户汇款。</w:t>
      </w:r>
    </w:p>
    <w:p w:rsidR="001F10B8" w:rsidRDefault="00A660B8">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w:t>
      </w:r>
      <w:r>
        <w:rPr>
          <w:rFonts w:ascii="仿宋_GB2312" w:eastAsia="仿宋_GB2312" w:hAnsi="仿宋" w:cs="仿宋" w:hint="eastAsia"/>
          <w:sz w:val="28"/>
          <w:szCs w:val="28"/>
        </w:rPr>
        <w:t>、贵公司欠我公司等额应付款项充抵。</w:t>
      </w:r>
    </w:p>
    <w:p w:rsidR="001F10B8" w:rsidRDefault="00A660B8">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1F10B8" w:rsidRDefault="00A660B8">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1F10B8" w:rsidRDefault="001F10B8">
      <w:pPr>
        <w:spacing w:line="520" w:lineRule="exact"/>
        <w:ind w:firstLineChars="200" w:firstLine="560"/>
        <w:rPr>
          <w:rFonts w:ascii="仿宋_GB2312" w:eastAsia="仿宋_GB2312" w:hAnsi="仿宋" w:cs="仿宋"/>
          <w:sz w:val="28"/>
          <w:szCs w:val="28"/>
        </w:rPr>
      </w:pPr>
    </w:p>
    <w:p w:rsidR="001F10B8" w:rsidRDefault="001F10B8">
      <w:pPr>
        <w:ind w:firstLineChars="1400" w:firstLine="3920"/>
        <w:rPr>
          <w:rFonts w:ascii="仿宋_GB2312" w:eastAsia="仿宋_GB2312" w:hAnsi="仿宋" w:cs="仿宋"/>
          <w:sz w:val="28"/>
          <w:szCs w:val="28"/>
        </w:rPr>
      </w:pPr>
    </w:p>
    <w:p w:rsidR="001F10B8" w:rsidRDefault="00A660B8">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p>
    <w:p w:rsidR="001F10B8" w:rsidRDefault="001F10B8">
      <w:pPr>
        <w:ind w:firstLineChars="2400" w:firstLine="6720"/>
        <w:rPr>
          <w:rFonts w:ascii="仿宋_GB2312" w:eastAsia="仿宋_GB2312" w:hAnsi="仿宋" w:cs="仿宋"/>
          <w:sz w:val="28"/>
          <w:szCs w:val="28"/>
        </w:rPr>
      </w:pPr>
    </w:p>
    <w:p w:rsidR="001F10B8" w:rsidRDefault="00A660B8">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Pr>
          <w:rFonts w:ascii="仿宋_GB2312" w:eastAsia="仿宋_GB2312" w:hAnsi="仿宋" w:cs="仿宋" w:hint="eastAsia"/>
          <w:bCs/>
          <w:sz w:val="28"/>
          <w:szCs w:val="28"/>
        </w:rPr>
        <w:t>并</w:t>
      </w:r>
      <w:r>
        <w:rPr>
          <w:rFonts w:ascii="仿宋_GB2312" w:eastAsia="仿宋_GB2312" w:hAnsi="仿宋" w:cs="仿宋" w:hint="eastAsia"/>
          <w:sz w:val="28"/>
          <w:szCs w:val="28"/>
        </w:rPr>
        <w:t>盖章：</w:t>
      </w:r>
    </w:p>
    <w:p w:rsidR="001F10B8" w:rsidRDefault="00A660B8">
      <w:pPr>
        <w:ind w:firstLineChars="2200" w:firstLine="6160"/>
        <w:rPr>
          <w:rFonts w:ascii="仿宋_GB2312" w:eastAsia="仿宋_GB2312" w:hAnsi="仿宋" w:cs="仿宋"/>
          <w:sz w:val="28"/>
          <w:szCs w:val="28"/>
        </w:rPr>
      </w:pPr>
      <w:r>
        <w:rPr>
          <w:rFonts w:ascii="仿宋_GB2312" w:eastAsia="仿宋_GB2312" w:hAnsi="仿宋" w:cs="仿宋" w:hint="eastAsia"/>
          <w:sz w:val="28"/>
          <w:szCs w:val="28"/>
        </w:rPr>
        <w:t>年</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月</w:t>
      </w:r>
      <w:r>
        <w:rPr>
          <w:rFonts w:ascii="仿宋_GB2312" w:eastAsia="仿宋_GB2312" w:hAnsi="仿宋" w:cs="仿宋" w:hint="eastAsia"/>
          <w:sz w:val="28"/>
          <w:szCs w:val="28"/>
        </w:rPr>
        <w:t xml:space="preserve">    </w:t>
      </w:r>
      <w:r>
        <w:rPr>
          <w:rFonts w:ascii="仿宋_GB2312" w:eastAsia="仿宋_GB2312" w:hAnsi="仿宋" w:cs="仿宋" w:hint="eastAsia"/>
          <w:sz w:val="28"/>
          <w:szCs w:val="28"/>
        </w:rPr>
        <w:t>日</w:t>
      </w:r>
    </w:p>
    <w:p w:rsidR="001F10B8" w:rsidRDefault="001F10B8">
      <w:pPr>
        <w:pStyle w:val="a0"/>
        <w:rPr>
          <w:rFonts w:ascii="仿宋_GB2312" w:eastAsia="仿宋_GB2312" w:hAnsi="仿宋" w:cs="仿宋"/>
          <w:sz w:val="28"/>
          <w:szCs w:val="28"/>
        </w:rPr>
      </w:pPr>
    </w:p>
    <w:bookmarkEnd w:id="0"/>
    <w:bookmarkEnd w:id="1"/>
    <w:p w:rsidR="001F10B8" w:rsidRDefault="001F10B8"/>
    <w:p w:rsidR="001F10B8" w:rsidRDefault="00A660B8">
      <w:pPr>
        <w:rPr>
          <w:rFonts w:ascii="仿宋_GB2312" w:eastAsia="仿宋_GB2312" w:hAnsi="仿宋"/>
        </w:rPr>
      </w:pPr>
      <w:bookmarkStart w:id="2" w:name="_GoBack"/>
      <w:bookmarkEnd w:id="2"/>
      <w:r>
        <w:rPr>
          <w:rFonts w:ascii="仿宋_GB2312" w:eastAsia="仿宋_GB2312" w:hAnsi="仿宋" w:hint="eastAsia"/>
        </w:rPr>
        <w:lastRenderedPageBreak/>
        <w:t>附件</w:t>
      </w:r>
      <w:r>
        <w:rPr>
          <w:rFonts w:ascii="仿宋_GB2312" w:eastAsia="仿宋_GB2312" w:hAnsi="仿宋" w:hint="eastAsia"/>
        </w:rPr>
        <w:t>7</w:t>
      </w:r>
      <w:r>
        <w:rPr>
          <w:rFonts w:ascii="仿宋_GB2312" w:eastAsia="仿宋_GB2312" w:hAnsi="仿宋" w:hint="eastAsia"/>
        </w:rPr>
        <w:t>：</w:t>
      </w:r>
      <w:bookmarkStart w:id="3" w:name="_Toc3756"/>
    </w:p>
    <w:p w:rsidR="001F10B8" w:rsidRDefault="00A660B8">
      <w:pPr>
        <w:pStyle w:val="a0"/>
        <w:ind w:firstLineChars="1000" w:firstLine="3213"/>
        <w:rPr>
          <w:b/>
          <w:sz w:val="32"/>
          <w:szCs w:val="32"/>
        </w:rPr>
      </w:pPr>
      <w:r>
        <w:rPr>
          <w:rFonts w:ascii="仿宋_GB2312" w:eastAsia="仿宋_GB2312" w:hAnsi="仿宋_GB2312" w:cs="仿宋_GB2312" w:hint="eastAsia"/>
          <w:b/>
          <w:sz w:val="32"/>
          <w:szCs w:val="32"/>
        </w:rPr>
        <w:t>项目实施方案</w:t>
      </w:r>
    </w:p>
    <w:p w:rsidR="001F10B8" w:rsidRDefault="00A660B8">
      <w:pPr>
        <w:pStyle w:val="1"/>
        <w:keepNext w:val="0"/>
        <w:spacing w:line="480" w:lineRule="exact"/>
        <w:ind w:firstLineChars="200" w:firstLine="562"/>
        <w:jc w:val="left"/>
        <w:rPr>
          <w:rFonts w:ascii="仿宋_GB2312" w:eastAsia="仿宋_GB2312" w:hAnsi="仿宋"/>
          <w:b/>
          <w:szCs w:val="28"/>
        </w:rPr>
      </w:pPr>
      <w:r>
        <w:rPr>
          <w:rFonts w:ascii="仿宋_GB2312" w:eastAsia="仿宋_GB2312" w:hAnsi="仿宋" w:hint="eastAsia"/>
          <w:b/>
          <w:szCs w:val="28"/>
        </w:rPr>
        <w:t>（一）总体设</w:t>
      </w:r>
      <w:bookmarkEnd w:id="3"/>
      <w:r>
        <w:rPr>
          <w:rFonts w:ascii="仿宋_GB2312" w:eastAsia="仿宋_GB2312" w:hAnsi="仿宋" w:hint="eastAsia"/>
          <w:b/>
          <w:szCs w:val="28"/>
        </w:rPr>
        <w:t>计</w:t>
      </w:r>
      <w:bookmarkStart w:id="4" w:name="_Toc10427"/>
    </w:p>
    <w:p w:rsidR="001F10B8" w:rsidRDefault="00A660B8">
      <w:pPr>
        <w:pStyle w:val="1"/>
        <w:keepNext w:val="0"/>
        <w:spacing w:line="480" w:lineRule="exact"/>
        <w:ind w:firstLineChars="200" w:firstLine="562"/>
        <w:jc w:val="left"/>
        <w:rPr>
          <w:rFonts w:ascii="仿宋_GB2312" w:eastAsia="仿宋_GB2312" w:hAnsi="仿宋"/>
          <w:b/>
          <w:szCs w:val="28"/>
        </w:rPr>
      </w:pPr>
      <w:r>
        <w:rPr>
          <w:rFonts w:ascii="仿宋_GB2312" w:eastAsia="仿宋_GB2312" w:hAnsi="仿宋" w:hint="eastAsia"/>
          <w:b/>
          <w:szCs w:val="28"/>
        </w:rPr>
        <w:t>1</w:t>
      </w:r>
      <w:r>
        <w:rPr>
          <w:rFonts w:ascii="仿宋_GB2312" w:eastAsia="仿宋_GB2312" w:hAnsi="仿宋" w:hint="eastAsia"/>
          <w:b/>
          <w:szCs w:val="28"/>
        </w:rPr>
        <w:t>业务架构</w:t>
      </w:r>
      <w:bookmarkEnd w:id="4"/>
    </w:p>
    <w:p w:rsidR="001F10B8" w:rsidRDefault="00A660B8">
      <w:pPr>
        <w:spacing w:line="480" w:lineRule="exact"/>
        <w:ind w:firstLineChars="200" w:firstLine="560"/>
        <w:rPr>
          <w:rFonts w:ascii="仿宋_GB2312" w:eastAsia="仿宋_GB2312" w:hAnsi="仿宋"/>
          <w:sz w:val="28"/>
          <w:szCs w:val="28"/>
        </w:rPr>
      </w:pPr>
      <w:r>
        <w:rPr>
          <w:rFonts w:ascii="仿宋_GB2312" w:eastAsia="仿宋_GB2312" w:hAnsi="仿宋" w:cs="仿宋" w:hint="eastAsia"/>
          <w:sz w:val="28"/>
          <w:szCs w:val="28"/>
        </w:rPr>
        <w:t>本项目采用</w:t>
      </w:r>
      <w:r>
        <w:rPr>
          <w:rFonts w:ascii="仿宋_GB2312" w:eastAsia="仿宋_GB2312" w:hAnsi="仿宋" w:cs="仿宋" w:hint="eastAsia"/>
          <w:sz w:val="28"/>
          <w:szCs w:val="28"/>
        </w:rPr>
        <w:t>C/S</w:t>
      </w:r>
      <w:r>
        <w:rPr>
          <w:rFonts w:ascii="仿宋_GB2312" w:eastAsia="仿宋_GB2312" w:hAnsi="仿宋" w:cs="仿宋" w:hint="eastAsia"/>
          <w:sz w:val="28"/>
          <w:szCs w:val="28"/>
        </w:rPr>
        <w:t>架构模式，采用</w:t>
      </w:r>
      <w:r>
        <w:rPr>
          <w:rFonts w:ascii="仿宋_GB2312" w:eastAsia="仿宋_GB2312" w:hAnsi="仿宋" w:cs="仿宋" w:hint="eastAsia"/>
          <w:sz w:val="28"/>
          <w:szCs w:val="28"/>
        </w:rPr>
        <w:t>.Net</w:t>
      </w:r>
      <w:r>
        <w:rPr>
          <w:rFonts w:ascii="仿宋_GB2312" w:eastAsia="仿宋_GB2312" w:hAnsi="仿宋" w:cs="仿宋" w:hint="eastAsia"/>
          <w:sz w:val="28"/>
          <w:szCs w:val="28"/>
        </w:rPr>
        <w:t>开发语言，</w:t>
      </w:r>
      <w:r>
        <w:rPr>
          <w:rFonts w:ascii="仿宋_GB2312" w:eastAsia="仿宋_GB2312" w:hAnsi="仿宋" w:cs="仿宋" w:hint="eastAsia"/>
          <w:sz w:val="28"/>
          <w:szCs w:val="28"/>
        </w:rPr>
        <w:t>Oracle12c</w:t>
      </w:r>
      <w:r>
        <w:rPr>
          <w:rFonts w:ascii="仿宋_GB2312" w:eastAsia="仿宋_GB2312" w:hAnsi="仿宋" w:cs="仿宋" w:hint="eastAsia"/>
          <w:sz w:val="28"/>
          <w:szCs w:val="28"/>
        </w:rPr>
        <w:t>。</w:t>
      </w:r>
    </w:p>
    <w:p w:rsidR="001F10B8" w:rsidRDefault="00A660B8">
      <w:pPr>
        <w:spacing w:line="480" w:lineRule="exact"/>
        <w:rPr>
          <w:rFonts w:ascii="仿宋_GB2312" w:eastAsia="仿宋_GB2312" w:hAnsi="仿宋"/>
          <w:sz w:val="28"/>
          <w:szCs w:val="28"/>
        </w:rPr>
      </w:pPr>
      <w:r>
        <w:rPr>
          <w:rFonts w:ascii="仿宋_GB2312" w:eastAsia="仿宋_GB2312" w:hAnsi="仿宋" w:cs="仿宋" w:hint="eastAsia"/>
          <w:sz w:val="28"/>
          <w:szCs w:val="28"/>
        </w:rPr>
        <w:t>为了确保操作人员操作入口统一，其中</w:t>
      </w:r>
      <w:r>
        <w:rPr>
          <w:rFonts w:ascii="仿宋_GB2312" w:eastAsia="仿宋_GB2312" w:hAnsi="仿宋" w:cs="仿宋" w:hint="eastAsia"/>
          <w:sz w:val="28"/>
          <w:szCs w:val="28"/>
        </w:rPr>
        <w:t>APP</w:t>
      </w:r>
      <w:r>
        <w:rPr>
          <w:rFonts w:ascii="仿宋_GB2312" w:eastAsia="仿宋_GB2312" w:hAnsi="仿宋" w:cs="仿宋" w:hint="eastAsia"/>
          <w:sz w:val="28"/>
          <w:szCs w:val="28"/>
        </w:rPr>
        <w:t>在现有首钢长</w:t>
      </w:r>
      <w:proofErr w:type="gramStart"/>
      <w:r>
        <w:rPr>
          <w:rFonts w:ascii="仿宋_GB2312" w:eastAsia="仿宋_GB2312" w:hAnsi="仿宋" w:cs="仿宋" w:hint="eastAsia"/>
          <w:sz w:val="28"/>
          <w:szCs w:val="28"/>
        </w:rPr>
        <w:t>钢客户</w:t>
      </w:r>
      <w:proofErr w:type="gramEnd"/>
      <w:r>
        <w:rPr>
          <w:rFonts w:ascii="仿宋_GB2312" w:eastAsia="仿宋_GB2312" w:hAnsi="仿宋" w:cs="仿宋" w:hint="eastAsia"/>
          <w:sz w:val="28"/>
          <w:szCs w:val="28"/>
        </w:rPr>
        <w:t>服务平台进行扩展，</w:t>
      </w:r>
      <w:r>
        <w:rPr>
          <w:rFonts w:ascii="仿宋_GB2312" w:eastAsia="仿宋_GB2312" w:hAnsi="仿宋" w:cs="仿宋" w:hint="eastAsia"/>
          <w:sz w:val="28"/>
          <w:szCs w:val="28"/>
        </w:rPr>
        <w:t>WEB</w:t>
      </w:r>
      <w:proofErr w:type="gramStart"/>
      <w:r>
        <w:rPr>
          <w:rFonts w:ascii="仿宋_GB2312" w:eastAsia="仿宋_GB2312" w:hAnsi="仿宋" w:cs="仿宋" w:hint="eastAsia"/>
          <w:sz w:val="28"/>
          <w:szCs w:val="28"/>
        </w:rPr>
        <w:t>端展示</w:t>
      </w:r>
      <w:proofErr w:type="gramEnd"/>
      <w:r>
        <w:rPr>
          <w:rFonts w:ascii="仿宋_GB2312" w:eastAsia="仿宋_GB2312" w:hAnsi="仿宋" w:cs="仿宋" w:hint="eastAsia"/>
          <w:sz w:val="28"/>
          <w:szCs w:val="28"/>
        </w:rPr>
        <w:t>在长</w:t>
      </w:r>
      <w:proofErr w:type="gramStart"/>
      <w:r>
        <w:rPr>
          <w:rFonts w:ascii="仿宋_GB2312" w:eastAsia="仿宋_GB2312" w:hAnsi="仿宋" w:cs="仿宋" w:hint="eastAsia"/>
          <w:sz w:val="28"/>
          <w:szCs w:val="28"/>
        </w:rPr>
        <w:t>钢计质量</w:t>
      </w:r>
      <w:proofErr w:type="gramEnd"/>
      <w:r>
        <w:rPr>
          <w:rFonts w:ascii="仿宋_GB2312" w:eastAsia="仿宋_GB2312" w:hAnsi="仿宋" w:cs="仿宋" w:hint="eastAsia"/>
          <w:sz w:val="28"/>
          <w:szCs w:val="28"/>
        </w:rPr>
        <w:t>系统进行扩展，人员门禁、车辆门禁、汽车</w:t>
      </w:r>
      <w:proofErr w:type="gramStart"/>
      <w:r>
        <w:rPr>
          <w:rFonts w:ascii="仿宋_GB2312" w:eastAsia="仿宋_GB2312" w:hAnsi="仿宋" w:cs="仿宋" w:hint="eastAsia"/>
          <w:sz w:val="28"/>
          <w:szCs w:val="28"/>
        </w:rPr>
        <w:t>衡</w:t>
      </w:r>
      <w:proofErr w:type="gramEnd"/>
      <w:r>
        <w:rPr>
          <w:rFonts w:ascii="仿宋_GB2312" w:eastAsia="仿宋_GB2312" w:hAnsi="仿宋" w:cs="仿宋" w:hint="eastAsia"/>
          <w:sz w:val="28"/>
          <w:szCs w:val="28"/>
        </w:rPr>
        <w:t>计量及监管系统独立开发。</w:t>
      </w:r>
    </w:p>
    <w:p w:rsidR="001F10B8" w:rsidRDefault="00A660B8">
      <w:pPr>
        <w:spacing w:line="48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从业务功能角度，将提供的服务模块化、组件化，形成彼此间高效通信、联动又能适当解除关联的形式。形成类系统业务架构如下图所示：</w:t>
      </w:r>
    </w:p>
    <w:p w:rsidR="001F10B8" w:rsidRDefault="001F10B8">
      <w:pPr>
        <w:pStyle w:val="a0"/>
      </w:pPr>
    </w:p>
    <w:p w:rsidR="001F10B8" w:rsidRDefault="00A660B8">
      <w:pPr>
        <w:spacing w:line="360" w:lineRule="auto"/>
        <w:rPr>
          <w:rFonts w:ascii="仿宋_GB2312" w:eastAsia="仿宋_GB2312" w:hAnsi="仿宋"/>
          <w:sz w:val="28"/>
          <w:szCs w:val="28"/>
        </w:rPr>
      </w:pPr>
      <w:r>
        <w:rPr>
          <w:rFonts w:ascii="仿宋_GB2312" w:eastAsia="仿宋_GB2312" w:hAnsi="仿宋" w:hint="eastAsia"/>
          <w:noProof/>
          <w:sz w:val="28"/>
          <w:szCs w:val="28"/>
        </w:rPr>
        <w:drawing>
          <wp:inline distT="0" distB="0" distL="114300" distR="114300">
            <wp:extent cx="5391150" cy="3276600"/>
            <wp:effectExtent l="19050" t="0" r="0" b="0"/>
            <wp:docPr id="6" name="图片 6" descr="CG-熔剂厂无人值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G-熔剂厂无人值守"/>
                    <pic:cNvPicPr>
                      <a:picLocks noChangeAspect="1"/>
                    </pic:cNvPicPr>
                  </pic:nvPicPr>
                  <pic:blipFill>
                    <a:blip r:embed="rId9"/>
                    <a:stretch>
                      <a:fillRect/>
                    </a:stretch>
                  </pic:blipFill>
                  <pic:spPr>
                    <a:xfrm>
                      <a:off x="0" y="0"/>
                      <a:ext cx="5391150" cy="3276600"/>
                    </a:xfrm>
                    <a:prstGeom prst="rect">
                      <a:avLst/>
                    </a:prstGeom>
                  </pic:spPr>
                </pic:pic>
              </a:graphicData>
            </a:graphic>
          </wp:inline>
        </w:drawing>
      </w:r>
    </w:p>
    <w:p w:rsidR="001F10B8" w:rsidRDefault="00A660B8">
      <w:pPr>
        <w:widowControl/>
        <w:jc w:val="left"/>
        <w:rPr>
          <w:rFonts w:ascii="仿宋_GB2312" w:eastAsia="仿宋_GB2312" w:hAnsi="仿宋"/>
          <w:sz w:val="28"/>
          <w:szCs w:val="28"/>
        </w:rPr>
      </w:pPr>
      <w:r>
        <w:rPr>
          <w:rFonts w:ascii="仿宋_GB2312" w:eastAsia="仿宋_GB2312" w:hAnsi="仿宋" w:hint="eastAsia"/>
          <w:sz w:val="28"/>
          <w:szCs w:val="28"/>
        </w:rPr>
        <w:br w:type="page"/>
      </w:r>
    </w:p>
    <w:p w:rsidR="001F10B8" w:rsidRDefault="00A660B8">
      <w:pPr>
        <w:pStyle w:val="2"/>
        <w:keepLines/>
        <w:numPr>
          <w:ilvl w:val="1"/>
          <w:numId w:val="0"/>
        </w:numPr>
        <w:tabs>
          <w:tab w:val="clear" w:pos="1200"/>
        </w:tabs>
        <w:spacing w:line="415" w:lineRule="auto"/>
        <w:ind w:leftChars="232" w:left="563" w:hangingChars="2" w:hanging="6"/>
        <w:rPr>
          <w:rFonts w:ascii="仿宋_GB2312" w:eastAsia="仿宋_GB2312" w:hAnsi="仿宋"/>
          <w:b/>
          <w:szCs w:val="28"/>
        </w:rPr>
      </w:pPr>
      <w:bookmarkStart w:id="5" w:name="_Toc19144"/>
      <w:r>
        <w:rPr>
          <w:rFonts w:ascii="仿宋_GB2312" w:eastAsia="仿宋_GB2312" w:hAnsi="仿宋" w:hint="eastAsia"/>
          <w:b/>
          <w:szCs w:val="28"/>
        </w:rPr>
        <w:lastRenderedPageBreak/>
        <w:t>2</w:t>
      </w:r>
      <w:r>
        <w:rPr>
          <w:rFonts w:ascii="仿宋_GB2312" w:eastAsia="仿宋_GB2312" w:hAnsi="仿宋" w:hint="eastAsia"/>
          <w:b/>
          <w:szCs w:val="28"/>
        </w:rPr>
        <w:t>功能设计</w:t>
      </w:r>
      <w:bookmarkEnd w:id="5"/>
    </w:p>
    <w:p w:rsidR="001F10B8" w:rsidRDefault="00A660B8">
      <w:pPr>
        <w:rPr>
          <w:rFonts w:ascii="仿宋_GB2312" w:eastAsia="仿宋_GB2312" w:hAnsi="仿宋"/>
          <w:sz w:val="28"/>
          <w:szCs w:val="28"/>
        </w:rPr>
      </w:pPr>
      <w:r>
        <w:rPr>
          <w:rFonts w:ascii="仿宋_GB2312" w:eastAsia="仿宋_GB2312" w:hAnsi="仿宋" w:hint="eastAsia"/>
          <w:noProof/>
          <w:sz w:val="28"/>
          <w:szCs w:val="28"/>
        </w:rPr>
        <w:drawing>
          <wp:inline distT="0" distB="0" distL="114300" distR="114300">
            <wp:extent cx="5396865" cy="2686050"/>
            <wp:effectExtent l="19050" t="0" r="0" b="0"/>
            <wp:docPr id="7" name="图片 5" descr="CG-熔剂厂无人值守-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CG-熔剂厂无人值守-2"/>
                    <pic:cNvPicPr>
                      <a:picLocks noChangeAspect="1"/>
                    </pic:cNvPicPr>
                  </pic:nvPicPr>
                  <pic:blipFill>
                    <a:blip r:embed="rId10"/>
                    <a:stretch>
                      <a:fillRect/>
                    </a:stretch>
                  </pic:blipFill>
                  <pic:spPr>
                    <a:xfrm>
                      <a:off x="0" y="0"/>
                      <a:ext cx="5396865" cy="2686050"/>
                    </a:xfrm>
                    <a:prstGeom prst="rect">
                      <a:avLst/>
                    </a:prstGeom>
                  </pic:spPr>
                </pic:pic>
              </a:graphicData>
            </a:graphic>
          </wp:inline>
        </w:drawing>
      </w:r>
    </w:p>
    <w:p w:rsidR="001F10B8" w:rsidRDefault="001F10B8">
      <w:pPr>
        <w:rPr>
          <w:rFonts w:ascii="仿宋_GB2312" w:eastAsia="仿宋_GB2312" w:hAnsi="仿宋"/>
          <w:sz w:val="28"/>
          <w:szCs w:val="28"/>
        </w:rPr>
      </w:pPr>
    </w:p>
    <w:p w:rsidR="001F10B8" w:rsidRDefault="00A660B8">
      <w:pPr>
        <w:pStyle w:val="2"/>
        <w:keepLines/>
        <w:numPr>
          <w:ilvl w:val="1"/>
          <w:numId w:val="0"/>
        </w:numPr>
        <w:tabs>
          <w:tab w:val="clear" w:pos="1200"/>
        </w:tabs>
        <w:spacing w:line="415" w:lineRule="auto"/>
        <w:ind w:leftChars="232" w:left="563" w:hangingChars="2" w:hanging="6"/>
        <w:rPr>
          <w:rFonts w:ascii="仿宋_GB2312" w:eastAsia="仿宋_GB2312" w:hAnsi="仿宋"/>
          <w:b/>
          <w:szCs w:val="28"/>
        </w:rPr>
      </w:pPr>
      <w:bookmarkStart w:id="6" w:name="_Toc11625"/>
      <w:r>
        <w:rPr>
          <w:rFonts w:ascii="仿宋_GB2312" w:eastAsia="仿宋_GB2312" w:hAnsi="仿宋" w:hint="eastAsia"/>
          <w:b/>
          <w:szCs w:val="28"/>
        </w:rPr>
        <w:t>3</w:t>
      </w:r>
      <w:r>
        <w:rPr>
          <w:rFonts w:ascii="仿宋_GB2312" w:eastAsia="仿宋_GB2312" w:hAnsi="仿宋" w:hint="eastAsia"/>
          <w:b/>
          <w:szCs w:val="28"/>
        </w:rPr>
        <w:t>服务器设计</w:t>
      </w:r>
      <w:bookmarkEnd w:id="6"/>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服务器采用现有长</w:t>
      </w:r>
      <w:proofErr w:type="gramStart"/>
      <w:r>
        <w:rPr>
          <w:rFonts w:ascii="仿宋_GB2312" w:eastAsia="仿宋_GB2312" w:hAnsi="仿宋" w:hint="eastAsia"/>
          <w:sz w:val="28"/>
          <w:szCs w:val="28"/>
        </w:rPr>
        <w:t>钢计质量</w:t>
      </w:r>
      <w:proofErr w:type="gramEnd"/>
      <w:r>
        <w:rPr>
          <w:rFonts w:ascii="仿宋_GB2312" w:eastAsia="仿宋_GB2312" w:hAnsi="仿宋" w:hint="eastAsia"/>
          <w:sz w:val="28"/>
          <w:szCs w:val="28"/>
        </w:rPr>
        <w:t>数据及应用服务器。</w:t>
      </w:r>
    </w:p>
    <w:p w:rsidR="001F10B8" w:rsidRDefault="00A660B8">
      <w:pPr>
        <w:pStyle w:val="2"/>
        <w:keepLines/>
        <w:numPr>
          <w:ilvl w:val="1"/>
          <w:numId w:val="0"/>
        </w:numPr>
        <w:tabs>
          <w:tab w:val="clear" w:pos="1200"/>
        </w:tabs>
        <w:spacing w:line="415" w:lineRule="auto"/>
        <w:ind w:leftChars="232" w:left="563" w:hangingChars="2" w:hanging="6"/>
        <w:rPr>
          <w:rFonts w:ascii="仿宋_GB2312" w:eastAsia="仿宋_GB2312" w:hAnsi="仿宋"/>
          <w:b/>
          <w:szCs w:val="28"/>
        </w:rPr>
      </w:pPr>
      <w:bookmarkStart w:id="7" w:name="_Toc7899"/>
      <w:r>
        <w:rPr>
          <w:rFonts w:ascii="仿宋_GB2312" w:eastAsia="仿宋_GB2312" w:hAnsi="仿宋" w:hint="eastAsia"/>
          <w:b/>
          <w:szCs w:val="28"/>
        </w:rPr>
        <w:t>4</w:t>
      </w:r>
      <w:r>
        <w:rPr>
          <w:rFonts w:ascii="仿宋_GB2312" w:eastAsia="仿宋_GB2312" w:hAnsi="仿宋" w:hint="eastAsia"/>
          <w:b/>
          <w:szCs w:val="28"/>
        </w:rPr>
        <w:t>网络设计</w:t>
      </w:r>
      <w:bookmarkEnd w:id="7"/>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电信运营商光缆汇聚接入中控或磅房均可，由此点扩展至门卫室及磅房，汇聚点至门禁及磅房通过光缆连接，示意图如下。</w:t>
      </w:r>
    </w:p>
    <w:p w:rsidR="001F10B8" w:rsidRDefault="00A660B8">
      <w:pPr>
        <w:spacing w:line="360" w:lineRule="auto"/>
        <w:rPr>
          <w:rFonts w:ascii="仿宋_GB2312" w:eastAsia="仿宋_GB2312" w:hAnsi="仿宋"/>
          <w:sz w:val="28"/>
          <w:szCs w:val="28"/>
        </w:rPr>
      </w:pPr>
      <w:r>
        <w:rPr>
          <w:rFonts w:ascii="仿宋_GB2312" w:eastAsia="仿宋_GB2312" w:hAnsi="仿宋" w:hint="eastAsia"/>
          <w:noProof/>
          <w:sz w:val="28"/>
          <w:szCs w:val="28"/>
        </w:rPr>
        <w:drawing>
          <wp:inline distT="0" distB="0" distL="114300" distR="114300">
            <wp:extent cx="5397500" cy="2724150"/>
            <wp:effectExtent l="19050" t="0" r="0" b="0"/>
            <wp:docPr id="11" name="图片 11" descr="CG-熔剂厂无人值守-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G-熔剂厂无人值守-3"/>
                    <pic:cNvPicPr>
                      <a:picLocks noChangeAspect="1"/>
                    </pic:cNvPicPr>
                  </pic:nvPicPr>
                  <pic:blipFill>
                    <a:blip r:embed="rId11"/>
                    <a:stretch>
                      <a:fillRect/>
                    </a:stretch>
                  </pic:blipFill>
                  <pic:spPr>
                    <a:xfrm>
                      <a:off x="0" y="0"/>
                      <a:ext cx="5397500" cy="2724150"/>
                    </a:xfrm>
                    <a:prstGeom prst="rect">
                      <a:avLst/>
                    </a:prstGeom>
                  </pic:spPr>
                </pic:pic>
              </a:graphicData>
            </a:graphic>
          </wp:inline>
        </w:drawing>
      </w:r>
    </w:p>
    <w:p w:rsidR="001F10B8" w:rsidRDefault="001F10B8">
      <w:pPr>
        <w:spacing w:line="360" w:lineRule="auto"/>
        <w:ind w:firstLineChars="200" w:firstLine="560"/>
        <w:rPr>
          <w:rFonts w:ascii="仿宋_GB2312" w:eastAsia="仿宋_GB2312" w:hAnsi="仿宋"/>
          <w:sz w:val="28"/>
          <w:szCs w:val="28"/>
        </w:rPr>
      </w:pPr>
    </w:p>
    <w:p w:rsidR="001F10B8" w:rsidRDefault="00A660B8">
      <w:pPr>
        <w:pStyle w:val="2"/>
        <w:keepNext w:val="0"/>
        <w:numPr>
          <w:ilvl w:val="1"/>
          <w:numId w:val="0"/>
        </w:numPr>
        <w:tabs>
          <w:tab w:val="clear" w:pos="1200"/>
        </w:tabs>
        <w:spacing w:line="415" w:lineRule="auto"/>
        <w:ind w:firstLineChars="200" w:firstLine="562"/>
        <w:rPr>
          <w:rFonts w:ascii="仿宋_GB2312" w:eastAsia="仿宋_GB2312" w:hAnsi="仿宋"/>
          <w:b/>
          <w:szCs w:val="28"/>
        </w:rPr>
      </w:pPr>
      <w:bookmarkStart w:id="8" w:name="_Toc25464"/>
      <w:r>
        <w:rPr>
          <w:rFonts w:ascii="仿宋_GB2312" w:eastAsia="仿宋_GB2312" w:hAnsi="仿宋" w:hint="eastAsia"/>
          <w:b/>
          <w:szCs w:val="28"/>
        </w:rPr>
        <w:lastRenderedPageBreak/>
        <w:t>5</w:t>
      </w:r>
      <w:r>
        <w:rPr>
          <w:rFonts w:ascii="仿宋_GB2312" w:eastAsia="仿宋_GB2312" w:hAnsi="仿宋" w:hint="eastAsia"/>
          <w:b/>
          <w:szCs w:val="28"/>
        </w:rPr>
        <w:t>门禁设计</w:t>
      </w:r>
      <w:bookmarkEnd w:id="8"/>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无人值守改造后进出厂共用一个通道，采用车号识别、</w:t>
      </w:r>
      <w:r>
        <w:rPr>
          <w:rFonts w:ascii="仿宋_GB2312" w:eastAsia="仿宋_GB2312" w:hAnsi="仿宋" w:hint="eastAsia"/>
          <w:sz w:val="28"/>
          <w:szCs w:val="28"/>
        </w:rPr>
        <w:t>LED</w:t>
      </w:r>
      <w:r>
        <w:rPr>
          <w:rFonts w:ascii="仿宋_GB2312" w:eastAsia="仿宋_GB2312" w:hAnsi="仿宋" w:hint="eastAsia"/>
          <w:sz w:val="28"/>
          <w:szCs w:val="28"/>
        </w:rPr>
        <w:t>显示、栅栏道闸一体机，右侧规划为行人非机动车通道，采用刷卡进出铁</w:t>
      </w:r>
      <w:proofErr w:type="gramStart"/>
      <w:r>
        <w:rPr>
          <w:rFonts w:ascii="仿宋_GB2312" w:eastAsia="仿宋_GB2312" w:hAnsi="仿宋" w:hint="eastAsia"/>
          <w:sz w:val="28"/>
          <w:szCs w:val="28"/>
        </w:rPr>
        <w:t>艺磁吸门</w:t>
      </w:r>
      <w:proofErr w:type="gramEnd"/>
      <w:r>
        <w:rPr>
          <w:rFonts w:ascii="仿宋_GB2312" w:eastAsia="仿宋_GB2312" w:hAnsi="仿宋" w:hint="eastAsia"/>
          <w:sz w:val="28"/>
          <w:szCs w:val="28"/>
        </w:rPr>
        <w:t>控制，为确保现场效果并不影响通行，设备安装示意图如下：</w:t>
      </w:r>
    </w:p>
    <w:p w:rsidR="001F10B8" w:rsidRDefault="00A660B8">
      <w:pPr>
        <w:rPr>
          <w:rFonts w:ascii="仿宋_GB2312" w:eastAsia="仿宋_GB2312" w:hAnsi="仿宋"/>
          <w:sz w:val="28"/>
          <w:szCs w:val="28"/>
        </w:rPr>
      </w:pPr>
      <w:r>
        <w:rPr>
          <w:rFonts w:ascii="仿宋_GB2312" w:eastAsia="仿宋_GB2312" w:hAnsi="仿宋" w:hint="eastAsia"/>
          <w:noProof/>
          <w:sz w:val="28"/>
          <w:szCs w:val="28"/>
        </w:rPr>
        <w:drawing>
          <wp:inline distT="0" distB="0" distL="114300" distR="114300">
            <wp:extent cx="5386705" cy="2952115"/>
            <wp:effectExtent l="0" t="0" r="4445" b="635"/>
            <wp:docPr id="8" name="图片 1" descr="门禁1改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门禁1改3"/>
                    <pic:cNvPicPr>
                      <a:picLocks noChangeAspect="1"/>
                    </pic:cNvPicPr>
                  </pic:nvPicPr>
                  <pic:blipFill>
                    <a:blip r:embed="rId12"/>
                    <a:stretch>
                      <a:fillRect/>
                    </a:stretch>
                  </pic:blipFill>
                  <pic:spPr>
                    <a:xfrm>
                      <a:off x="0" y="0"/>
                      <a:ext cx="5386705" cy="2952115"/>
                    </a:xfrm>
                    <a:prstGeom prst="rect">
                      <a:avLst/>
                    </a:prstGeom>
                  </pic:spPr>
                </pic:pic>
              </a:graphicData>
            </a:graphic>
          </wp:inline>
        </w:drawing>
      </w:r>
    </w:p>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由外向内视角，设备示意图</w:t>
      </w:r>
      <w:r>
        <w:rPr>
          <w:rFonts w:ascii="仿宋_GB2312" w:eastAsia="仿宋_GB2312" w:hAnsi="仿宋" w:hint="eastAsia"/>
          <w:sz w:val="28"/>
          <w:szCs w:val="28"/>
        </w:rPr>
        <w:t>-1</w:t>
      </w:r>
    </w:p>
    <w:p w:rsidR="001F10B8" w:rsidRDefault="00A660B8">
      <w:pPr>
        <w:jc w:val="center"/>
        <w:rPr>
          <w:rFonts w:ascii="仿宋_GB2312" w:eastAsia="仿宋_GB2312" w:hAnsi="仿宋"/>
          <w:sz w:val="28"/>
          <w:szCs w:val="28"/>
        </w:rPr>
      </w:pPr>
      <w:r>
        <w:rPr>
          <w:rFonts w:ascii="仿宋_GB2312" w:eastAsia="仿宋_GB2312" w:hAnsi="仿宋" w:hint="eastAsia"/>
          <w:noProof/>
          <w:sz w:val="28"/>
          <w:szCs w:val="28"/>
        </w:rPr>
        <w:drawing>
          <wp:inline distT="0" distB="0" distL="114300" distR="114300">
            <wp:extent cx="5386070" cy="2405380"/>
            <wp:effectExtent l="0" t="0" r="5080" b="13970"/>
            <wp:docPr id="9" name="图片 2" descr="门禁2改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门禁2改3"/>
                    <pic:cNvPicPr>
                      <a:picLocks noChangeAspect="1"/>
                    </pic:cNvPicPr>
                  </pic:nvPicPr>
                  <pic:blipFill>
                    <a:blip r:embed="rId13"/>
                    <a:stretch>
                      <a:fillRect/>
                    </a:stretch>
                  </pic:blipFill>
                  <pic:spPr>
                    <a:xfrm>
                      <a:off x="0" y="0"/>
                      <a:ext cx="5386070" cy="2405380"/>
                    </a:xfrm>
                    <a:prstGeom prst="rect">
                      <a:avLst/>
                    </a:prstGeom>
                  </pic:spPr>
                </pic:pic>
              </a:graphicData>
            </a:graphic>
          </wp:inline>
        </w:drawing>
      </w:r>
    </w:p>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由厂内向外视角，设备示意图</w:t>
      </w:r>
      <w:r>
        <w:rPr>
          <w:rFonts w:ascii="仿宋_GB2312" w:eastAsia="仿宋_GB2312" w:hAnsi="仿宋" w:hint="eastAsia"/>
          <w:sz w:val="28"/>
          <w:szCs w:val="28"/>
        </w:rPr>
        <w:t>-2</w:t>
      </w:r>
    </w:p>
    <w:p w:rsidR="001F10B8" w:rsidRDefault="00A660B8">
      <w:pPr>
        <w:jc w:val="center"/>
        <w:rPr>
          <w:rFonts w:ascii="仿宋_GB2312" w:eastAsia="仿宋_GB2312" w:hAnsi="仿宋"/>
          <w:sz w:val="28"/>
          <w:szCs w:val="28"/>
        </w:rPr>
      </w:pPr>
      <w:r>
        <w:rPr>
          <w:rFonts w:ascii="仿宋_GB2312" w:eastAsia="仿宋_GB2312" w:hAnsi="仿宋" w:hint="eastAsia"/>
          <w:noProof/>
          <w:sz w:val="28"/>
          <w:szCs w:val="28"/>
        </w:rPr>
        <w:lastRenderedPageBreak/>
        <w:drawing>
          <wp:inline distT="0" distB="0" distL="114300" distR="114300">
            <wp:extent cx="5267325" cy="2753995"/>
            <wp:effectExtent l="0" t="0" r="9525" b="8255"/>
            <wp:docPr id="13" name="图片 13" descr="人脸识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人脸识别"/>
                    <pic:cNvPicPr>
                      <a:picLocks noChangeAspect="1"/>
                    </pic:cNvPicPr>
                  </pic:nvPicPr>
                  <pic:blipFill>
                    <a:blip r:embed="rId14"/>
                    <a:stretch>
                      <a:fillRect/>
                    </a:stretch>
                  </pic:blipFill>
                  <pic:spPr>
                    <a:xfrm>
                      <a:off x="0" y="0"/>
                      <a:ext cx="5267325" cy="2753995"/>
                    </a:xfrm>
                    <a:prstGeom prst="rect">
                      <a:avLst/>
                    </a:prstGeom>
                  </pic:spPr>
                </pic:pic>
              </a:graphicData>
            </a:graphic>
          </wp:inline>
        </w:drawing>
      </w:r>
    </w:p>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人脸识别侧面示意图</w:t>
      </w:r>
      <w:r>
        <w:rPr>
          <w:rFonts w:ascii="仿宋_GB2312" w:eastAsia="仿宋_GB2312" w:hAnsi="仿宋" w:hint="eastAsia"/>
          <w:sz w:val="28"/>
          <w:szCs w:val="28"/>
        </w:rPr>
        <w:t>-3</w:t>
      </w:r>
    </w:p>
    <w:p w:rsidR="001F10B8" w:rsidRDefault="00A660B8">
      <w:pPr>
        <w:pStyle w:val="2"/>
        <w:keepLines/>
        <w:numPr>
          <w:ilvl w:val="1"/>
          <w:numId w:val="0"/>
        </w:numPr>
        <w:tabs>
          <w:tab w:val="clear" w:pos="1200"/>
        </w:tabs>
        <w:spacing w:line="415" w:lineRule="auto"/>
        <w:ind w:leftChars="232" w:left="563" w:hangingChars="2" w:hanging="6"/>
        <w:rPr>
          <w:rFonts w:ascii="仿宋_GB2312" w:eastAsia="仿宋_GB2312" w:hAnsi="仿宋"/>
          <w:b/>
          <w:szCs w:val="28"/>
        </w:rPr>
      </w:pPr>
      <w:bookmarkStart w:id="9" w:name="_Toc23544"/>
      <w:r>
        <w:rPr>
          <w:rFonts w:ascii="仿宋_GB2312" w:eastAsia="仿宋_GB2312" w:hAnsi="仿宋" w:hint="eastAsia"/>
          <w:b/>
          <w:szCs w:val="28"/>
        </w:rPr>
        <w:t>6</w:t>
      </w:r>
      <w:r>
        <w:rPr>
          <w:rFonts w:ascii="仿宋_GB2312" w:eastAsia="仿宋_GB2312" w:hAnsi="仿宋" w:hint="eastAsia"/>
          <w:b/>
          <w:szCs w:val="28"/>
        </w:rPr>
        <w:t>汽车</w:t>
      </w:r>
      <w:proofErr w:type="gramStart"/>
      <w:r>
        <w:rPr>
          <w:rFonts w:ascii="仿宋_GB2312" w:eastAsia="仿宋_GB2312" w:hAnsi="仿宋" w:hint="eastAsia"/>
          <w:b/>
          <w:szCs w:val="28"/>
        </w:rPr>
        <w:t>衡</w:t>
      </w:r>
      <w:proofErr w:type="gramEnd"/>
      <w:r>
        <w:rPr>
          <w:rFonts w:ascii="仿宋_GB2312" w:eastAsia="仿宋_GB2312" w:hAnsi="仿宋" w:hint="eastAsia"/>
          <w:b/>
          <w:szCs w:val="28"/>
        </w:rPr>
        <w:t>设计</w:t>
      </w:r>
      <w:bookmarkEnd w:id="9"/>
    </w:p>
    <w:p w:rsidR="001F10B8" w:rsidRDefault="00A660B8">
      <w:pPr>
        <w:widowControl/>
        <w:ind w:left="420" w:hangingChars="150" w:hanging="420"/>
        <w:jc w:val="left"/>
        <w:rPr>
          <w:rFonts w:ascii="仿宋_GB2312" w:eastAsia="仿宋_GB2312" w:hAnsi="仿宋"/>
          <w:sz w:val="28"/>
          <w:szCs w:val="28"/>
        </w:rPr>
      </w:pPr>
      <w:r>
        <w:rPr>
          <w:rFonts w:ascii="仿宋_GB2312" w:eastAsia="仿宋_GB2312" w:hAnsi="仿宋" w:hint="eastAsia"/>
          <w:noProof/>
          <w:sz w:val="28"/>
          <w:szCs w:val="28"/>
        </w:rPr>
        <w:drawing>
          <wp:inline distT="0" distB="0" distL="114300" distR="114300">
            <wp:extent cx="5273675" cy="3366135"/>
            <wp:effectExtent l="0" t="0" r="3175" b="5715"/>
            <wp:docPr id="14" name="图片 14" descr="地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地磅"/>
                    <pic:cNvPicPr>
                      <a:picLocks noChangeAspect="1"/>
                    </pic:cNvPicPr>
                  </pic:nvPicPr>
                  <pic:blipFill>
                    <a:blip r:embed="rId15"/>
                    <a:stretch>
                      <a:fillRect/>
                    </a:stretch>
                  </pic:blipFill>
                  <pic:spPr>
                    <a:xfrm>
                      <a:off x="0" y="0"/>
                      <a:ext cx="5273675" cy="3366135"/>
                    </a:xfrm>
                    <a:prstGeom prst="rect">
                      <a:avLst/>
                    </a:prstGeom>
                  </pic:spPr>
                </pic:pic>
              </a:graphicData>
            </a:graphic>
          </wp:inline>
        </w:drawing>
      </w:r>
      <w:bookmarkStart w:id="10" w:name="_Toc11232"/>
      <w:r>
        <w:rPr>
          <w:rFonts w:ascii="仿宋_GB2312" w:eastAsia="仿宋_GB2312" w:hAnsi="仿宋" w:hint="eastAsia"/>
          <w:b/>
          <w:szCs w:val="28"/>
        </w:rPr>
        <w:t>（二）</w:t>
      </w:r>
      <w:r>
        <w:rPr>
          <w:rFonts w:ascii="仿宋_GB2312" w:eastAsia="仿宋_GB2312" w:hAnsi="仿宋" w:hint="eastAsia"/>
          <w:b/>
          <w:sz w:val="28"/>
          <w:szCs w:val="28"/>
        </w:rPr>
        <w:t>业务设计</w:t>
      </w:r>
      <w:bookmarkEnd w:id="10"/>
    </w:p>
    <w:p w:rsidR="001F10B8" w:rsidRDefault="00A660B8">
      <w:pPr>
        <w:pStyle w:val="2"/>
        <w:keepLines/>
        <w:numPr>
          <w:ilvl w:val="1"/>
          <w:numId w:val="0"/>
        </w:numPr>
        <w:tabs>
          <w:tab w:val="clear" w:pos="1200"/>
        </w:tabs>
        <w:spacing w:line="415" w:lineRule="auto"/>
        <w:ind w:leftChars="232" w:left="563" w:hangingChars="2" w:hanging="6"/>
        <w:rPr>
          <w:rFonts w:ascii="仿宋_GB2312" w:eastAsia="仿宋_GB2312" w:hAnsi="仿宋"/>
          <w:b/>
          <w:szCs w:val="28"/>
        </w:rPr>
      </w:pPr>
      <w:bookmarkStart w:id="11" w:name="_Toc10914"/>
      <w:r>
        <w:rPr>
          <w:rFonts w:ascii="仿宋_GB2312" w:eastAsia="仿宋_GB2312" w:hAnsi="仿宋" w:hint="eastAsia"/>
          <w:b/>
          <w:szCs w:val="28"/>
        </w:rPr>
        <w:t>1</w:t>
      </w:r>
      <w:r>
        <w:rPr>
          <w:rFonts w:ascii="仿宋_GB2312" w:eastAsia="仿宋_GB2312" w:hAnsi="仿宋" w:hint="eastAsia"/>
          <w:b/>
          <w:szCs w:val="28"/>
        </w:rPr>
        <w:t>．人员门禁</w:t>
      </w:r>
      <w:bookmarkEnd w:id="11"/>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出入厂规则：</w:t>
      </w:r>
    </w:p>
    <w:p w:rsidR="001F10B8" w:rsidRDefault="00A660B8">
      <w:pPr>
        <w:numPr>
          <w:ilvl w:val="0"/>
          <w:numId w:val="5"/>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人员已授权</w:t>
      </w:r>
    </w:p>
    <w:p w:rsidR="001F10B8" w:rsidRDefault="00A660B8">
      <w:pPr>
        <w:numPr>
          <w:ilvl w:val="0"/>
          <w:numId w:val="5"/>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人脸识别成功</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符合以上条件，允许人员进出厂。</w:t>
      </w:r>
    </w:p>
    <w:p w:rsidR="001F10B8" w:rsidRDefault="00A660B8">
      <w:pPr>
        <w:pStyle w:val="2"/>
        <w:keepLines/>
        <w:numPr>
          <w:ilvl w:val="1"/>
          <w:numId w:val="0"/>
        </w:numPr>
        <w:tabs>
          <w:tab w:val="clear" w:pos="1200"/>
        </w:tabs>
        <w:spacing w:line="415" w:lineRule="auto"/>
        <w:ind w:firstLine="600"/>
        <w:rPr>
          <w:rFonts w:ascii="仿宋_GB2312" w:eastAsia="仿宋_GB2312" w:hAnsi="仿宋"/>
          <w:b/>
          <w:szCs w:val="28"/>
        </w:rPr>
      </w:pPr>
      <w:bookmarkStart w:id="12" w:name="_Toc21211"/>
      <w:r>
        <w:rPr>
          <w:rFonts w:ascii="仿宋_GB2312" w:eastAsia="仿宋_GB2312" w:hAnsi="仿宋" w:hint="eastAsia"/>
          <w:b/>
          <w:szCs w:val="28"/>
        </w:rPr>
        <w:t>2.</w:t>
      </w:r>
      <w:r>
        <w:rPr>
          <w:rFonts w:ascii="仿宋_GB2312" w:eastAsia="仿宋_GB2312" w:hAnsi="仿宋" w:hint="eastAsia"/>
          <w:b/>
          <w:szCs w:val="28"/>
        </w:rPr>
        <w:t>车辆门禁</w:t>
      </w:r>
      <w:bookmarkEnd w:id="12"/>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入场规则：</w:t>
      </w:r>
    </w:p>
    <w:p w:rsidR="001F10B8" w:rsidRDefault="00A660B8">
      <w:pPr>
        <w:numPr>
          <w:ilvl w:val="0"/>
          <w:numId w:val="6"/>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物流车辆有派车单</w:t>
      </w:r>
    </w:p>
    <w:p w:rsidR="001F10B8" w:rsidRDefault="00A660B8">
      <w:pPr>
        <w:numPr>
          <w:ilvl w:val="0"/>
          <w:numId w:val="6"/>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行政车辆已授权入厂</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符合以上条件，允许车辆入场，记录入场时间并抓拍图像。</w:t>
      </w:r>
    </w:p>
    <w:p w:rsidR="001F10B8" w:rsidRDefault="00A660B8">
      <w:pPr>
        <w:spacing w:line="360" w:lineRule="auto"/>
        <w:ind w:firstLine="560"/>
        <w:rPr>
          <w:rFonts w:ascii="仿宋_GB2312" w:eastAsia="仿宋_GB2312" w:hAnsi="仿宋"/>
          <w:sz w:val="28"/>
          <w:szCs w:val="28"/>
        </w:rPr>
      </w:pPr>
      <w:r>
        <w:rPr>
          <w:rFonts w:ascii="仿宋_GB2312" w:eastAsia="仿宋_GB2312" w:hAnsi="仿宋" w:hint="eastAsia"/>
          <w:sz w:val="28"/>
          <w:szCs w:val="28"/>
        </w:rPr>
        <w:t>出场规则：</w:t>
      </w:r>
    </w:p>
    <w:p w:rsidR="001F10B8" w:rsidRDefault="00A660B8">
      <w:pPr>
        <w:numPr>
          <w:ilvl w:val="0"/>
          <w:numId w:val="7"/>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物流车辆计量已完成，允许出厂</w:t>
      </w:r>
    </w:p>
    <w:p w:rsidR="001F10B8" w:rsidRDefault="00A660B8">
      <w:pPr>
        <w:numPr>
          <w:ilvl w:val="0"/>
          <w:numId w:val="7"/>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行政车辆已授权出厂</w:t>
      </w:r>
    </w:p>
    <w:p w:rsidR="001F10B8" w:rsidRDefault="00A660B8">
      <w:pPr>
        <w:spacing w:line="360" w:lineRule="auto"/>
        <w:rPr>
          <w:rFonts w:ascii="仿宋_GB2312" w:eastAsia="仿宋_GB2312" w:hAnsi="仿宋"/>
          <w:sz w:val="28"/>
          <w:szCs w:val="28"/>
        </w:rPr>
      </w:pPr>
      <w:r>
        <w:rPr>
          <w:rFonts w:ascii="仿宋_GB2312" w:eastAsia="仿宋_GB2312" w:hAnsi="仿宋" w:hint="eastAsia"/>
          <w:sz w:val="28"/>
          <w:szCs w:val="28"/>
        </w:rPr>
        <w:t xml:space="preserve">    </w:t>
      </w:r>
      <w:r>
        <w:rPr>
          <w:rFonts w:ascii="仿宋_GB2312" w:eastAsia="仿宋_GB2312" w:hAnsi="仿宋" w:hint="eastAsia"/>
          <w:sz w:val="28"/>
          <w:szCs w:val="28"/>
        </w:rPr>
        <w:t>符合以上条件，车号识别匹配允许车辆出场，记录出场时间并抓拍图像。</w:t>
      </w:r>
    </w:p>
    <w:p w:rsidR="001F10B8" w:rsidRDefault="00A660B8" w:rsidP="001C546F">
      <w:pPr>
        <w:pStyle w:val="2"/>
        <w:keepLines/>
        <w:numPr>
          <w:ilvl w:val="1"/>
          <w:numId w:val="0"/>
        </w:numPr>
        <w:tabs>
          <w:tab w:val="clear" w:pos="1200"/>
        </w:tabs>
        <w:spacing w:line="415" w:lineRule="auto"/>
        <w:ind w:leftChars="232" w:left="563" w:hangingChars="2" w:hanging="6"/>
        <w:rPr>
          <w:rFonts w:ascii="仿宋_GB2312" w:eastAsia="仿宋_GB2312" w:hAnsi="仿宋"/>
          <w:szCs w:val="28"/>
        </w:rPr>
      </w:pPr>
      <w:bookmarkStart w:id="13" w:name="_Toc23780"/>
      <w:r>
        <w:rPr>
          <w:rFonts w:ascii="仿宋_GB2312" w:eastAsia="仿宋_GB2312" w:hAnsi="仿宋" w:hint="eastAsia"/>
          <w:szCs w:val="28"/>
        </w:rPr>
        <w:t>人员授权</w:t>
      </w:r>
      <w:bookmarkEnd w:id="13"/>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登记人员姓名、性别、岗位、联系电话、生物识别信息、有效期截至日期、启用、停用等信息。</w:t>
      </w:r>
    </w:p>
    <w:p w:rsidR="001F10B8" w:rsidRDefault="00A660B8" w:rsidP="001C546F">
      <w:pPr>
        <w:pStyle w:val="2"/>
        <w:keepLines/>
        <w:numPr>
          <w:ilvl w:val="1"/>
          <w:numId w:val="0"/>
        </w:numPr>
        <w:tabs>
          <w:tab w:val="clear" w:pos="1200"/>
        </w:tabs>
        <w:spacing w:line="415" w:lineRule="auto"/>
        <w:ind w:leftChars="232" w:left="563" w:hangingChars="2" w:hanging="6"/>
        <w:rPr>
          <w:rFonts w:ascii="仿宋_GB2312" w:eastAsia="仿宋_GB2312" w:hAnsi="仿宋"/>
          <w:szCs w:val="28"/>
        </w:rPr>
      </w:pPr>
      <w:bookmarkStart w:id="14" w:name="_Toc9755"/>
      <w:r>
        <w:rPr>
          <w:rFonts w:ascii="仿宋_GB2312" w:eastAsia="仿宋_GB2312" w:hAnsi="仿宋" w:hint="eastAsia"/>
          <w:szCs w:val="28"/>
        </w:rPr>
        <w:t>行政车辆授权</w:t>
      </w:r>
      <w:bookmarkEnd w:id="14"/>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登记车牌号码、所属人员姓名、有效期截至日期、启用、停用等信息，并关联人员档案信息。</w:t>
      </w:r>
    </w:p>
    <w:p w:rsidR="001F10B8" w:rsidRDefault="00A660B8">
      <w:pPr>
        <w:pStyle w:val="2"/>
        <w:keepLines/>
        <w:numPr>
          <w:ilvl w:val="1"/>
          <w:numId w:val="0"/>
        </w:numPr>
        <w:tabs>
          <w:tab w:val="clear" w:pos="1200"/>
        </w:tabs>
        <w:spacing w:line="415" w:lineRule="auto"/>
        <w:ind w:leftChars="232" w:left="563" w:hangingChars="2" w:hanging="6"/>
        <w:rPr>
          <w:rFonts w:ascii="仿宋_GB2312" w:eastAsia="仿宋_GB2312" w:hAnsi="仿宋"/>
          <w:b/>
          <w:szCs w:val="28"/>
        </w:rPr>
      </w:pPr>
      <w:bookmarkStart w:id="15" w:name="_Toc1587"/>
      <w:r>
        <w:rPr>
          <w:rFonts w:ascii="仿宋_GB2312" w:eastAsia="仿宋_GB2312" w:hAnsi="仿宋" w:hint="eastAsia"/>
          <w:b/>
          <w:szCs w:val="28"/>
        </w:rPr>
        <w:lastRenderedPageBreak/>
        <w:t>3.</w:t>
      </w:r>
      <w:r>
        <w:rPr>
          <w:rFonts w:ascii="仿宋_GB2312" w:eastAsia="仿宋_GB2312" w:hAnsi="仿宋" w:hint="eastAsia"/>
          <w:b/>
          <w:szCs w:val="28"/>
        </w:rPr>
        <w:t>无人值守计量</w:t>
      </w:r>
      <w:bookmarkEnd w:id="15"/>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noProof/>
          <w:sz w:val="28"/>
          <w:szCs w:val="28"/>
        </w:rPr>
        <w:drawing>
          <wp:inline distT="0" distB="0" distL="0" distR="0">
            <wp:extent cx="5278120" cy="3439795"/>
            <wp:effectExtent l="0" t="0" r="17780" b="8255"/>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8120" cy="3439795"/>
                    </a:xfrm>
                    <a:prstGeom prst="rect">
                      <a:avLst/>
                    </a:prstGeom>
                    <a:noFill/>
                    <a:ln>
                      <a:noFill/>
                    </a:ln>
                  </pic:spPr>
                </pic:pic>
              </a:graphicData>
            </a:graphic>
          </wp:inline>
        </w:drawing>
      </w:r>
    </w:p>
    <w:p w:rsidR="001F10B8" w:rsidRDefault="001F10B8">
      <w:pPr>
        <w:pStyle w:val="a0"/>
      </w:pPr>
    </w:p>
    <w:p w:rsidR="001F10B8" w:rsidRDefault="00A660B8">
      <w:pPr>
        <w:pStyle w:val="11"/>
        <w:spacing w:line="360" w:lineRule="auto"/>
        <w:ind w:left="420" w:firstLineChars="0" w:firstLine="0"/>
        <w:jc w:val="left"/>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）车辆在衡器绿灯状态下上秤，红绿灯变为红灯状态，系统通过语音、文字引导司机计量；</w:t>
      </w:r>
    </w:p>
    <w:p w:rsidR="001F10B8" w:rsidRDefault="00A660B8">
      <w:pPr>
        <w:pStyle w:val="11"/>
        <w:spacing w:line="360" w:lineRule="auto"/>
        <w:ind w:left="420" w:firstLineChars="0" w:firstLine="0"/>
        <w:jc w:val="left"/>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）车辆正确停放后，</w:t>
      </w:r>
      <w:r>
        <w:rPr>
          <w:rFonts w:ascii="仿宋_GB2312" w:eastAsia="仿宋_GB2312" w:hint="eastAsia"/>
          <w:color w:val="0D0D0D"/>
          <w:sz w:val="28"/>
          <w:szCs w:val="28"/>
        </w:rPr>
        <w:t>通过汽车</w:t>
      </w:r>
      <w:proofErr w:type="gramStart"/>
      <w:r>
        <w:rPr>
          <w:rFonts w:ascii="仿宋_GB2312" w:eastAsia="仿宋_GB2312" w:hint="eastAsia"/>
          <w:color w:val="0D0D0D"/>
          <w:sz w:val="28"/>
          <w:szCs w:val="28"/>
        </w:rPr>
        <w:t>衡</w:t>
      </w:r>
      <w:proofErr w:type="gramEnd"/>
      <w:r>
        <w:rPr>
          <w:rFonts w:ascii="仿宋_GB2312" w:eastAsia="仿宋_GB2312" w:hint="eastAsia"/>
          <w:color w:val="0D0D0D"/>
          <w:sz w:val="28"/>
          <w:szCs w:val="28"/>
        </w:rPr>
        <w:t>两端的红外对射光栅自动判断车辆是否正确停放</w:t>
      </w:r>
      <w:r>
        <w:rPr>
          <w:rFonts w:ascii="仿宋_GB2312" w:eastAsia="仿宋_GB2312" w:hint="eastAsia"/>
          <w:sz w:val="28"/>
          <w:szCs w:val="28"/>
        </w:rPr>
        <w:t>，司机不下车，在计量终端机上刷卡；</w:t>
      </w:r>
    </w:p>
    <w:p w:rsidR="001F10B8" w:rsidRDefault="00A660B8">
      <w:pPr>
        <w:pStyle w:val="11"/>
        <w:spacing w:line="360" w:lineRule="auto"/>
        <w:ind w:left="420" w:firstLineChars="0" w:firstLine="0"/>
        <w:jc w:val="left"/>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）司机刷身份证</w:t>
      </w:r>
      <w:r>
        <w:rPr>
          <w:rFonts w:ascii="仿宋_GB2312" w:eastAsia="仿宋_GB2312" w:hint="eastAsia"/>
          <w:sz w:val="28"/>
          <w:szCs w:val="28"/>
        </w:rPr>
        <w:t>/IC</w:t>
      </w:r>
      <w:r>
        <w:rPr>
          <w:rFonts w:ascii="仿宋_GB2312" w:eastAsia="仿宋_GB2312" w:hint="eastAsia"/>
          <w:sz w:val="28"/>
          <w:szCs w:val="28"/>
        </w:rPr>
        <w:t>卡系统自动读取对应单据信息，保存相关的过磅数据，道闸自动抬杠，车辆下磅。</w:t>
      </w:r>
    </w:p>
    <w:p w:rsidR="001F10B8" w:rsidRDefault="00A660B8">
      <w:pPr>
        <w:pStyle w:val="11"/>
        <w:spacing w:line="360" w:lineRule="auto"/>
        <w:ind w:left="420" w:firstLineChars="0" w:firstLine="0"/>
        <w:jc w:val="left"/>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）车辆装卸货物后，上磅刷卡进行二次检斤，计量完成后，系统通过语音、文字提示司机计量完成；</w:t>
      </w:r>
    </w:p>
    <w:p w:rsidR="001F10B8" w:rsidRDefault="00A660B8">
      <w:pPr>
        <w:pStyle w:val="11"/>
        <w:spacing w:line="360" w:lineRule="auto"/>
        <w:ind w:left="420" w:firstLineChars="0" w:firstLine="0"/>
        <w:jc w:val="left"/>
        <w:rPr>
          <w:rFonts w:ascii="仿宋_GB2312" w:eastAsia="仿宋_GB2312"/>
          <w:sz w:val="28"/>
          <w:szCs w:val="28"/>
        </w:rPr>
      </w:pPr>
      <w:r>
        <w:rPr>
          <w:rFonts w:ascii="仿宋_GB2312" w:eastAsia="仿宋_GB2312" w:hint="eastAsia"/>
          <w:sz w:val="28"/>
          <w:szCs w:val="28"/>
        </w:rPr>
        <w:t>5</w:t>
      </w:r>
      <w:r>
        <w:rPr>
          <w:rFonts w:ascii="仿宋_GB2312" w:eastAsia="仿宋_GB2312" w:hint="eastAsia"/>
          <w:sz w:val="28"/>
          <w:szCs w:val="28"/>
        </w:rPr>
        <w:t>）计量完成后，系统通过语音、文字提示司机计量完成自动保存数据，道闸抬杆，车辆下</w:t>
      </w:r>
      <w:proofErr w:type="gramStart"/>
      <w:r>
        <w:rPr>
          <w:rFonts w:ascii="仿宋_GB2312" w:eastAsia="仿宋_GB2312" w:hint="eastAsia"/>
          <w:sz w:val="28"/>
          <w:szCs w:val="28"/>
        </w:rPr>
        <w:t>磅完全下</w:t>
      </w:r>
      <w:proofErr w:type="gramEnd"/>
      <w:r>
        <w:rPr>
          <w:rFonts w:ascii="仿宋_GB2312" w:eastAsia="仿宋_GB2312" w:hint="eastAsia"/>
          <w:sz w:val="28"/>
          <w:szCs w:val="28"/>
        </w:rPr>
        <w:t>磅后，</w:t>
      </w:r>
      <w:proofErr w:type="gramStart"/>
      <w:r>
        <w:rPr>
          <w:rFonts w:ascii="仿宋_GB2312" w:eastAsia="仿宋_GB2312" w:hint="eastAsia"/>
          <w:sz w:val="28"/>
          <w:szCs w:val="28"/>
        </w:rPr>
        <w:t>道闸落杆</w:t>
      </w:r>
      <w:proofErr w:type="gramEnd"/>
      <w:r>
        <w:rPr>
          <w:rFonts w:ascii="仿宋_GB2312" w:eastAsia="仿宋_GB2312" w:hint="eastAsia"/>
          <w:sz w:val="28"/>
          <w:szCs w:val="28"/>
        </w:rPr>
        <w:t>；</w:t>
      </w:r>
    </w:p>
    <w:p w:rsidR="001F10B8" w:rsidRDefault="00A660B8">
      <w:pPr>
        <w:pStyle w:val="11"/>
        <w:spacing w:line="360" w:lineRule="auto"/>
        <w:ind w:left="420" w:firstLineChars="0" w:firstLine="0"/>
        <w:jc w:val="left"/>
        <w:rPr>
          <w:rFonts w:ascii="仿宋_GB2312" w:eastAsia="仿宋_GB2312"/>
          <w:sz w:val="28"/>
          <w:szCs w:val="28"/>
        </w:rPr>
      </w:pPr>
      <w:r>
        <w:rPr>
          <w:rFonts w:ascii="仿宋_GB2312" w:eastAsia="仿宋_GB2312" w:hint="eastAsia"/>
          <w:sz w:val="28"/>
          <w:szCs w:val="28"/>
        </w:rPr>
        <w:t>6)</w:t>
      </w:r>
      <w:r>
        <w:rPr>
          <w:rFonts w:ascii="仿宋_GB2312" w:eastAsia="仿宋_GB2312" w:hint="eastAsia"/>
          <w:sz w:val="28"/>
          <w:szCs w:val="28"/>
        </w:rPr>
        <w:t>衡器仪表归零，红绿灯变为绿灯，等待下一车辆进行计量。</w:t>
      </w:r>
    </w:p>
    <w:p w:rsidR="001F10B8" w:rsidRDefault="00A660B8">
      <w:pPr>
        <w:pStyle w:val="11"/>
        <w:spacing w:line="360" w:lineRule="auto"/>
        <w:ind w:left="420" w:firstLineChars="0" w:firstLine="0"/>
        <w:jc w:val="left"/>
        <w:rPr>
          <w:rFonts w:ascii="仿宋_GB2312" w:eastAsia="仿宋_GB2312"/>
          <w:sz w:val="28"/>
          <w:szCs w:val="28"/>
        </w:rPr>
      </w:pPr>
      <w:r>
        <w:rPr>
          <w:rFonts w:ascii="仿宋_GB2312" w:eastAsia="仿宋_GB2312" w:hint="eastAsia"/>
          <w:sz w:val="28"/>
          <w:szCs w:val="28"/>
        </w:rPr>
        <w:lastRenderedPageBreak/>
        <w:t>7)</w:t>
      </w:r>
      <w:r>
        <w:rPr>
          <w:rFonts w:ascii="仿宋_GB2312" w:eastAsia="仿宋_GB2312" w:hint="eastAsia"/>
          <w:sz w:val="28"/>
          <w:szCs w:val="28"/>
        </w:rPr>
        <w:t>整个计量过程，系统自动进行录像，录像在硬盘录像机保存，并在重量确定时自动拍照，照片上传服务器。</w:t>
      </w:r>
    </w:p>
    <w:p w:rsidR="001F10B8" w:rsidRDefault="00A660B8">
      <w:pPr>
        <w:pStyle w:val="2"/>
        <w:keepLines/>
        <w:numPr>
          <w:ilvl w:val="1"/>
          <w:numId w:val="0"/>
        </w:numPr>
        <w:tabs>
          <w:tab w:val="clear" w:pos="1200"/>
        </w:tabs>
        <w:spacing w:line="415" w:lineRule="auto"/>
        <w:ind w:leftChars="232" w:left="563" w:hangingChars="2" w:hanging="6"/>
        <w:rPr>
          <w:rFonts w:ascii="仿宋_GB2312" w:eastAsia="仿宋_GB2312" w:hAnsi="仿宋"/>
          <w:b/>
          <w:szCs w:val="28"/>
        </w:rPr>
      </w:pPr>
      <w:bookmarkStart w:id="16" w:name="_Toc7586"/>
      <w:r>
        <w:rPr>
          <w:rFonts w:ascii="仿宋_GB2312" w:eastAsia="仿宋_GB2312" w:hAnsi="仿宋" w:hint="eastAsia"/>
          <w:b/>
          <w:szCs w:val="28"/>
        </w:rPr>
        <w:t>4.</w:t>
      </w:r>
      <w:r>
        <w:rPr>
          <w:rFonts w:ascii="仿宋_GB2312" w:eastAsia="仿宋_GB2312" w:hAnsi="仿宋" w:hint="eastAsia"/>
          <w:b/>
          <w:szCs w:val="28"/>
        </w:rPr>
        <w:t>集中监管</w:t>
      </w:r>
      <w:bookmarkEnd w:id="16"/>
    </w:p>
    <w:p w:rsidR="001F10B8" w:rsidRDefault="00A660B8">
      <w:pPr>
        <w:widowControl/>
        <w:spacing w:line="360" w:lineRule="auto"/>
        <w:ind w:firstLineChars="200" w:firstLine="560"/>
        <w:jc w:val="left"/>
        <w:rPr>
          <w:rFonts w:ascii="仿宋_GB2312" w:eastAsia="仿宋_GB2312" w:hAnsi="仿宋"/>
          <w:sz w:val="28"/>
          <w:szCs w:val="28"/>
        </w:rPr>
      </w:pPr>
      <w:r>
        <w:rPr>
          <w:rFonts w:ascii="仿宋_GB2312" w:eastAsia="仿宋_GB2312" w:hAnsi="仿宋" w:cs="宋体" w:hint="eastAsia"/>
          <w:kern w:val="0"/>
          <w:sz w:val="28"/>
          <w:szCs w:val="28"/>
        </w:rPr>
        <w:t>无人值守集中监管规划至现青石山作业区中控室，增加一台集中监管计算机，提供</w:t>
      </w:r>
      <w:r>
        <w:rPr>
          <w:rFonts w:ascii="仿宋_GB2312" w:eastAsia="仿宋_GB2312" w:hAnsi="仿宋" w:cs="宋体" w:hint="eastAsia"/>
          <w:kern w:val="0"/>
          <w:sz w:val="28"/>
          <w:szCs w:val="28"/>
        </w:rPr>
        <w:t>1</w:t>
      </w:r>
      <w:r>
        <w:rPr>
          <w:rFonts w:ascii="仿宋_GB2312" w:eastAsia="仿宋_GB2312" w:hAnsi="仿宋" w:cs="宋体" w:hint="eastAsia"/>
          <w:kern w:val="0"/>
          <w:sz w:val="28"/>
          <w:szCs w:val="28"/>
        </w:rPr>
        <w:t>个人工监管席位，集中监管前端业务运行情况，并可与前端进行对讲及</w:t>
      </w:r>
      <w:proofErr w:type="gramStart"/>
      <w:r>
        <w:rPr>
          <w:rFonts w:ascii="仿宋_GB2312" w:eastAsia="仿宋_GB2312" w:hAnsi="仿宋" w:cs="宋体" w:hint="eastAsia"/>
          <w:kern w:val="0"/>
          <w:sz w:val="28"/>
          <w:szCs w:val="28"/>
        </w:rPr>
        <w:t>异常业务</w:t>
      </w:r>
      <w:proofErr w:type="gramEnd"/>
      <w:r>
        <w:rPr>
          <w:rFonts w:ascii="仿宋_GB2312" w:eastAsia="仿宋_GB2312" w:hAnsi="仿宋" w:cs="宋体" w:hint="eastAsia"/>
          <w:kern w:val="0"/>
          <w:sz w:val="28"/>
          <w:szCs w:val="28"/>
        </w:rPr>
        <w:t>处理。</w:t>
      </w:r>
      <w:r>
        <w:rPr>
          <w:rFonts w:ascii="仿宋_GB2312" w:eastAsia="仿宋_GB2312" w:hAnsi="仿宋" w:cs="宋体" w:hint="eastAsia"/>
          <w:kern w:val="0"/>
          <w:sz w:val="28"/>
          <w:szCs w:val="28"/>
        </w:rPr>
        <w:br/>
      </w:r>
      <w:r>
        <w:rPr>
          <w:rFonts w:ascii="仿宋_GB2312" w:eastAsia="仿宋_GB2312" w:hAnsi="仿宋" w:cs="宋体" w:hint="eastAsia"/>
          <w:kern w:val="0"/>
          <w:sz w:val="28"/>
          <w:szCs w:val="28"/>
        </w:rPr>
        <w:t>计量远程集控室室内信息发布大屏幕、坐席区、监管电脑、语音对讲主机等设备。</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支持实时作业车辆、作业人员统计信息</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支持远程车辆进出门禁监管</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支持远程人员进出门禁监管</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可实时监测计量作业全流程</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可实时对门禁和计量设备进行语音广播指挥</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司机和监管人员可通过现场语音对讲进行沟通</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支持远程视频监控</w:t>
      </w:r>
    </w:p>
    <w:p w:rsidR="001F10B8" w:rsidRDefault="00A660B8">
      <w:pPr>
        <w:numPr>
          <w:ilvl w:val="0"/>
          <w:numId w:val="8"/>
        </w:num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支持远程道闸控制</w:t>
      </w:r>
    </w:p>
    <w:p w:rsidR="001F10B8" w:rsidRDefault="00A660B8">
      <w:pPr>
        <w:pStyle w:val="1"/>
        <w:keepLines/>
        <w:widowControl/>
        <w:spacing w:line="578" w:lineRule="auto"/>
        <w:ind w:leftChars="174" w:left="421" w:hangingChars="1" w:hanging="3"/>
        <w:jc w:val="left"/>
        <w:rPr>
          <w:rFonts w:ascii="仿宋_GB2312" w:eastAsia="仿宋_GB2312" w:hAnsi="仿宋"/>
          <w:b/>
          <w:szCs w:val="28"/>
        </w:rPr>
      </w:pPr>
      <w:bookmarkStart w:id="17" w:name="_Toc12129"/>
      <w:r>
        <w:rPr>
          <w:rFonts w:ascii="仿宋_GB2312" w:eastAsia="仿宋_GB2312" w:hAnsi="仿宋" w:hint="eastAsia"/>
          <w:b/>
          <w:szCs w:val="28"/>
        </w:rPr>
        <w:t>（三）系统设计</w:t>
      </w:r>
      <w:bookmarkEnd w:id="17"/>
    </w:p>
    <w:p w:rsidR="001F10B8" w:rsidRDefault="00A660B8">
      <w:pPr>
        <w:pStyle w:val="2"/>
        <w:keepLines/>
        <w:numPr>
          <w:ilvl w:val="1"/>
          <w:numId w:val="0"/>
        </w:numPr>
        <w:tabs>
          <w:tab w:val="clear" w:pos="1200"/>
        </w:tabs>
        <w:spacing w:line="415" w:lineRule="auto"/>
        <w:ind w:leftChars="174" w:left="564" w:hangingChars="52" w:hanging="146"/>
        <w:rPr>
          <w:rFonts w:ascii="仿宋_GB2312" w:eastAsia="仿宋_GB2312" w:hAnsi="仿宋" w:cs="宋体"/>
          <w:b/>
          <w:kern w:val="0"/>
          <w:szCs w:val="28"/>
        </w:rPr>
      </w:pPr>
      <w:bookmarkStart w:id="18" w:name="_Toc13418"/>
      <w:r>
        <w:rPr>
          <w:rFonts w:ascii="仿宋_GB2312" w:eastAsia="仿宋_GB2312" w:hAnsi="仿宋" w:hint="eastAsia"/>
          <w:b/>
          <w:szCs w:val="28"/>
        </w:rPr>
        <w:t>1</w:t>
      </w:r>
      <w:r>
        <w:rPr>
          <w:rFonts w:ascii="仿宋_GB2312" w:eastAsia="仿宋_GB2312" w:hAnsi="仿宋" w:hint="eastAsia"/>
          <w:b/>
          <w:szCs w:val="28"/>
        </w:rPr>
        <w:t>门禁系统</w:t>
      </w:r>
      <w:bookmarkEnd w:id="18"/>
    </w:p>
    <w:p w:rsidR="001F10B8" w:rsidRDefault="00A660B8">
      <w:pPr>
        <w:pStyle w:val="af4"/>
        <w:widowControl/>
        <w:numPr>
          <w:ilvl w:val="0"/>
          <w:numId w:val="9"/>
        </w:numPr>
        <w:spacing w:line="360" w:lineRule="auto"/>
        <w:ind w:firstLineChars="0"/>
        <w:jc w:val="left"/>
        <w:rPr>
          <w:rFonts w:ascii="仿宋_GB2312" w:eastAsia="仿宋_GB2312" w:hAnsi="仿宋" w:cs="宋体"/>
          <w:b/>
          <w:bCs/>
          <w:kern w:val="0"/>
          <w:sz w:val="28"/>
          <w:szCs w:val="28"/>
        </w:rPr>
      </w:pPr>
      <w:r>
        <w:rPr>
          <w:rFonts w:ascii="仿宋_GB2312" w:eastAsia="仿宋_GB2312" w:hAnsi="仿宋" w:cs="宋体" w:hint="eastAsia"/>
          <w:b/>
          <w:bCs/>
          <w:kern w:val="0"/>
          <w:sz w:val="28"/>
          <w:szCs w:val="28"/>
        </w:rPr>
        <w:t>物流车辆门禁</w:t>
      </w:r>
    </w:p>
    <w:p w:rsidR="001F10B8" w:rsidRDefault="00A660B8">
      <w:pPr>
        <w:widowControl/>
        <w:spacing w:line="360" w:lineRule="auto"/>
        <w:ind w:leftChars="175" w:left="420" w:firstLineChars="200" w:firstLine="560"/>
        <w:jc w:val="left"/>
        <w:rPr>
          <w:rFonts w:ascii="仿宋_GB2312" w:eastAsia="仿宋_GB2312" w:hAnsi="仿宋" w:cs="宋体"/>
          <w:b/>
          <w:bCs/>
          <w:kern w:val="0"/>
          <w:sz w:val="28"/>
          <w:szCs w:val="28"/>
        </w:rPr>
      </w:pPr>
      <w:r>
        <w:rPr>
          <w:rFonts w:ascii="仿宋_GB2312" w:eastAsia="仿宋_GB2312" w:hAnsi="仿宋" w:cs="宋体" w:hint="eastAsia"/>
          <w:kern w:val="0"/>
          <w:sz w:val="28"/>
          <w:szCs w:val="28"/>
        </w:rPr>
        <w:lastRenderedPageBreak/>
        <w:t>物流车辆门禁系统旨在对进出物流车辆进行管理，并对车道进行控制，通道设置一套道</w:t>
      </w:r>
      <w:proofErr w:type="gramStart"/>
      <w:r>
        <w:rPr>
          <w:rFonts w:ascii="仿宋_GB2312" w:eastAsia="仿宋_GB2312" w:hAnsi="仿宋" w:cs="宋体" w:hint="eastAsia"/>
          <w:kern w:val="0"/>
          <w:sz w:val="28"/>
          <w:szCs w:val="28"/>
        </w:rPr>
        <w:t>闸设备</w:t>
      </w:r>
      <w:proofErr w:type="gramEnd"/>
      <w:r>
        <w:rPr>
          <w:rFonts w:ascii="仿宋_GB2312" w:eastAsia="仿宋_GB2312" w:hAnsi="仿宋" w:cs="宋体" w:hint="eastAsia"/>
          <w:kern w:val="0"/>
          <w:sz w:val="28"/>
          <w:szCs w:val="28"/>
        </w:rPr>
        <w:t>及身份证卡刷卡</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打印终端设备，对所有进出车辆进行管理与记录，对无卡及非法卡车</w:t>
      </w:r>
      <w:proofErr w:type="gramStart"/>
      <w:r>
        <w:rPr>
          <w:rFonts w:ascii="仿宋_GB2312" w:eastAsia="仿宋_GB2312" w:hAnsi="仿宋" w:cs="宋体" w:hint="eastAsia"/>
          <w:kern w:val="0"/>
          <w:sz w:val="28"/>
          <w:szCs w:val="28"/>
        </w:rPr>
        <w:t>辆限制</w:t>
      </w:r>
      <w:proofErr w:type="gramEnd"/>
      <w:r>
        <w:rPr>
          <w:rFonts w:ascii="仿宋_GB2312" w:eastAsia="仿宋_GB2312" w:hAnsi="仿宋" w:cs="宋体" w:hint="eastAsia"/>
          <w:kern w:val="0"/>
          <w:sz w:val="28"/>
          <w:szCs w:val="28"/>
        </w:rPr>
        <w:t>进入。</w:t>
      </w:r>
    </w:p>
    <w:p w:rsidR="001F10B8" w:rsidRDefault="00A660B8">
      <w:pPr>
        <w:widowControl/>
        <w:spacing w:line="360" w:lineRule="auto"/>
        <w:ind w:firstLineChars="200" w:firstLine="562"/>
        <w:jc w:val="left"/>
        <w:rPr>
          <w:rFonts w:ascii="仿宋_GB2312" w:eastAsia="仿宋_GB2312" w:hAnsi="仿宋" w:cs="宋体"/>
          <w:b/>
          <w:bCs/>
          <w:kern w:val="0"/>
          <w:sz w:val="28"/>
          <w:szCs w:val="28"/>
        </w:rPr>
      </w:pPr>
      <w:r>
        <w:rPr>
          <w:rFonts w:ascii="仿宋_GB2312" w:eastAsia="仿宋_GB2312" w:hAnsi="仿宋" w:cs="宋体" w:hint="eastAsia"/>
          <w:b/>
          <w:bCs/>
          <w:kern w:val="0"/>
          <w:sz w:val="28"/>
          <w:szCs w:val="28"/>
        </w:rPr>
        <w:t>（</w:t>
      </w:r>
      <w:r>
        <w:rPr>
          <w:rFonts w:ascii="仿宋_GB2312" w:eastAsia="仿宋_GB2312" w:hAnsi="仿宋" w:cs="宋体" w:hint="eastAsia"/>
          <w:b/>
          <w:bCs/>
          <w:kern w:val="0"/>
          <w:sz w:val="28"/>
          <w:szCs w:val="28"/>
        </w:rPr>
        <w:t>2</w:t>
      </w:r>
      <w:r>
        <w:rPr>
          <w:rFonts w:ascii="仿宋_GB2312" w:eastAsia="仿宋_GB2312" w:hAnsi="仿宋" w:cs="宋体" w:hint="eastAsia"/>
          <w:b/>
          <w:bCs/>
          <w:kern w:val="0"/>
          <w:sz w:val="28"/>
          <w:szCs w:val="28"/>
        </w:rPr>
        <w:t>）行政车辆门禁</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行政车辆门禁系统旨在对进出行政车辆进行管理，并对车道进行控制，通道设置一套道闸、车牌识别设备（设备与物流车辆门禁系统共用），对所有进出行政车辆进行管理与记录，对未授权车辆限制进入。</w:t>
      </w:r>
    </w:p>
    <w:p w:rsidR="001F10B8" w:rsidRDefault="00A660B8">
      <w:pPr>
        <w:widowControl/>
        <w:spacing w:line="360" w:lineRule="auto"/>
        <w:ind w:firstLineChars="200" w:firstLine="562"/>
        <w:jc w:val="left"/>
        <w:rPr>
          <w:rFonts w:ascii="仿宋_GB2312" w:eastAsia="仿宋_GB2312" w:hAnsi="仿宋" w:cs="宋体"/>
          <w:b/>
          <w:bCs/>
          <w:kern w:val="0"/>
          <w:sz w:val="28"/>
          <w:szCs w:val="28"/>
        </w:rPr>
      </w:pPr>
      <w:r>
        <w:rPr>
          <w:rFonts w:ascii="仿宋_GB2312" w:eastAsia="仿宋_GB2312" w:hAnsi="仿宋" w:cs="宋体" w:hint="eastAsia"/>
          <w:b/>
          <w:bCs/>
          <w:kern w:val="0"/>
          <w:sz w:val="28"/>
          <w:szCs w:val="28"/>
        </w:rPr>
        <w:t>（</w:t>
      </w:r>
      <w:r>
        <w:rPr>
          <w:rFonts w:ascii="仿宋_GB2312" w:eastAsia="仿宋_GB2312" w:hAnsi="仿宋" w:cs="宋体" w:hint="eastAsia"/>
          <w:b/>
          <w:bCs/>
          <w:kern w:val="0"/>
          <w:sz w:val="28"/>
          <w:szCs w:val="28"/>
        </w:rPr>
        <w:t>3</w:t>
      </w:r>
      <w:r>
        <w:rPr>
          <w:rFonts w:ascii="仿宋_GB2312" w:eastAsia="仿宋_GB2312" w:hAnsi="仿宋" w:cs="宋体" w:hint="eastAsia"/>
          <w:b/>
          <w:bCs/>
          <w:kern w:val="0"/>
          <w:sz w:val="28"/>
          <w:szCs w:val="28"/>
        </w:rPr>
        <w:t>）人员门禁</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人员门禁监管系统旨在对进出厂人员进行管理，人脸识别通过对</w:t>
      </w:r>
      <w:proofErr w:type="gramStart"/>
      <w:r>
        <w:rPr>
          <w:rFonts w:ascii="仿宋_GB2312" w:eastAsia="仿宋_GB2312" w:hAnsi="仿宋" w:cs="宋体" w:hint="eastAsia"/>
          <w:kern w:val="0"/>
          <w:sz w:val="28"/>
          <w:szCs w:val="28"/>
        </w:rPr>
        <w:t>磁吸门进行</w:t>
      </w:r>
      <w:proofErr w:type="gramEnd"/>
      <w:r>
        <w:rPr>
          <w:rFonts w:ascii="仿宋_GB2312" w:eastAsia="仿宋_GB2312" w:hAnsi="仿宋" w:cs="宋体" w:hint="eastAsia"/>
          <w:kern w:val="0"/>
          <w:sz w:val="28"/>
          <w:szCs w:val="28"/>
        </w:rPr>
        <w:t>开闭控制，通道设置一套磁吸门、人脸识别，对所有进出人员刷脸验证管理与记录，对未授权人员限制进入。</w:t>
      </w:r>
    </w:p>
    <w:p w:rsidR="001F10B8" w:rsidRDefault="00A660B8">
      <w:pPr>
        <w:pStyle w:val="3"/>
        <w:keepNext/>
        <w:keepLines/>
        <w:numPr>
          <w:ilvl w:val="2"/>
          <w:numId w:val="0"/>
        </w:numPr>
        <w:tabs>
          <w:tab w:val="clear" w:pos="900"/>
          <w:tab w:val="clear" w:pos="1588"/>
        </w:tabs>
        <w:adjustRightInd/>
        <w:spacing w:before="0" w:line="415" w:lineRule="auto"/>
        <w:ind w:leftChars="232" w:left="563" w:hangingChars="2" w:hanging="6"/>
        <w:textAlignment w:val="auto"/>
        <w:rPr>
          <w:rFonts w:ascii="仿宋_GB2312" w:eastAsia="仿宋_GB2312" w:hAnsi="仿宋"/>
          <w:szCs w:val="28"/>
        </w:rPr>
      </w:pPr>
      <w:bookmarkStart w:id="19" w:name="_Toc14145"/>
      <w:r>
        <w:rPr>
          <w:rFonts w:ascii="仿宋_GB2312" w:eastAsia="仿宋_GB2312" w:hAnsi="仿宋" w:hint="eastAsia"/>
          <w:szCs w:val="28"/>
        </w:rPr>
        <w:t>2</w:t>
      </w:r>
      <w:r>
        <w:rPr>
          <w:rFonts w:ascii="仿宋_GB2312" w:eastAsia="仿宋_GB2312" w:hAnsi="仿宋" w:hint="eastAsia"/>
          <w:szCs w:val="28"/>
        </w:rPr>
        <w:t>系统功能</w:t>
      </w:r>
      <w:bookmarkEnd w:id="19"/>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入厂控制：</w:t>
      </w:r>
    </w:p>
    <w:p w:rsidR="001F10B8" w:rsidRDefault="00A660B8">
      <w:pPr>
        <w:widowControl/>
        <w:numPr>
          <w:ilvl w:val="0"/>
          <w:numId w:val="10"/>
        </w:numPr>
        <w:spacing w:line="360" w:lineRule="auto"/>
        <w:jc w:val="left"/>
        <w:rPr>
          <w:rFonts w:ascii="仿宋_GB2312" w:eastAsia="仿宋_GB2312" w:hAnsi="仿宋" w:cs="宋体"/>
          <w:kern w:val="0"/>
          <w:sz w:val="28"/>
          <w:szCs w:val="28"/>
        </w:rPr>
      </w:pPr>
      <w:r>
        <w:rPr>
          <w:rFonts w:ascii="仿宋_GB2312" w:eastAsia="仿宋_GB2312" w:hAnsi="仿宋" w:cs="宋体" w:hint="eastAsia"/>
          <w:kern w:val="0"/>
          <w:sz w:val="28"/>
          <w:szCs w:val="28"/>
        </w:rPr>
        <w:t>物流车辆：司机刷身份证校验派车单是否存在，合法车辆刷卡起杆，记录入厂时间及卡信息，车辆驶入后</w:t>
      </w:r>
      <w:proofErr w:type="gramStart"/>
      <w:r>
        <w:rPr>
          <w:rFonts w:ascii="仿宋_GB2312" w:eastAsia="仿宋_GB2312" w:hAnsi="仿宋" w:cs="宋体" w:hint="eastAsia"/>
          <w:kern w:val="0"/>
          <w:sz w:val="28"/>
          <w:szCs w:val="28"/>
        </w:rPr>
        <w:t>道闸落杆</w:t>
      </w:r>
      <w:proofErr w:type="gramEnd"/>
      <w:r>
        <w:rPr>
          <w:rFonts w:ascii="仿宋_GB2312" w:eastAsia="仿宋_GB2312" w:hAnsi="仿宋" w:cs="宋体" w:hint="eastAsia"/>
          <w:kern w:val="0"/>
          <w:sz w:val="28"/>
          <w:szCs w:val="28"/>
        </w:rPr>
        <w:t>，非法及无卡车辆禁止入厂；</w:t>
      </w:r>
    </w:p>
    <w:p w:rsidR="001F10B8" w:rsidRDefault="00A660B8">
      <w:pPr>
        <w:widowControl/>
        <w:numPr>
          <w:ilvl w:val="0"/>
          <w:numId w:val="10"/>
        </w:numPr>
        <w:spacing w:line="360" w:lineRule="auto"/>
        <w:jc w:val="left"/>
        <w:rPr>
          <w:rFonts w:ascii="仿宋_GB2312" w:eastAsia="仿宋_GB2312" w:hAnsi="仿宋" w:cs="宋体"/>
          <w:kern w:val="0"/>
          <w:sz w:val="28"/>
          <w:szCs w:val="28"/>
        </w:rPr>
      </w:pPr>
      <w:r>
        <w:rPr>
          <w:rFonts w:ascii="仿宋_GB2312" w:eastAsia="仿宋_GB2312" w:hAnsi="仿宋" w:cs="宋体" w:hint="eastAsia"/>
          <w:kern w:val="0"/>
          <w:sz w:val="28"/>
          <w:szCs w:val="28"/>
        </w:rPr>
        <w:t>行政车辆：车辆牌号是否已授权允许进厂，授权车辆识别后自动起杆，记录入厂时间，车辆驶入后</w:t>
      </w:r>
      <w:proofErr w:type="gramStart"/>
      <w:r>
        <w:rPr>
          <w:rFonts w:ascii="仿宋_GB2312" w:eastAsia="仿宋_GB2312" w:hAnsi="仿宋" w:cs="宋体" w:hint="eastAsia"/>
          <w:kern w:val="0"/>
          <w:sz w:val="28"/>
          <w:szCs w:val="28"/>
        </w:rPr>
        <w:t>道闸落杆</w:t>
      </w:r>
      <w:proofErr w:type="gramEnd"/>
      <w:r>
        <w:rPr>
          <w:rFonts w:ascii="仿宋_GB2312" w:eastAsia="仿宋_GB2312" w:hAnsi="仿宋" w:cs="宋体" w:hint="eastAsia"/>
          <w:kern w:val="0"/>
          <w:sz w:val="28"/>
          <w:szCs w:val="28"/>
        </w:rPr>
        <w:t>，未授权车辆禁止入厂。</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出厂控制：</w:t>
      </w:r>
    </w:p>
    <w:p w:rsidR="001F10B8" w:rsidRDefault="00A660B8">
      <w:pPr>
        <w:widowControl/>
        <w:numPr>
          <w:ilvl w:val="0"/>
          <w:numId w:val="11"/>
        </w:numPr>
        <w:spacing w:line="360" w:lineRule="auto"/>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 xml:space="preserve"> </w:t>
      </w:r>
      <w:r>
        <w:rPr>
          <w:rFonts w:ascii="仿宋_GB2312" w:eastAsia="仿宋_GB2312" w:hAnsi="仿宋" w:cs="宋体" w:hint="eastAsia"/>
          <w:kern w:val="0"/>
          <w:sz w:val="28"/>
          <w:szCs w:val="28"/>
        </w:rPr>
        <w:t>物流车辆：司机刷身份证校验车辆业务是否完成，若完成则自动打印磅单，记录出厂时间，车辆驶离后</w:t>
      </w:r>
      <w:proofErr w:type="gramStart"/>
      <w:r>
        <w:rPr>
          <w:rFonts w:ascii="仿宋_GB2312" w:eastAsia="仿宋_GB2312" w:hAnsi="仿宋" w:cs="宋体" w:hint="eastAsia"/>
          <w:kern w:val="0"/>
          <w:sz w:val="28"/>
          <w:szCs w:val="28"/>
        </w:rPr>
        <w:t>道闸落杆</w:t>
      </w:r>
      <w:proofErr w:type="gramEnd"/>
      <w:r>
        <w:rPr>
          <w:rFonts w:ascii="仿宋_GB2312" w:eastAsia="仿宋_GB2312" w:hAnsi="仿宋" w:cs="宋体" w:hint="eastAsia"/>
          <w:kern w:val="0"/>
          <w:sz w:val="28"/>
          <w:szCs w:val="28"/>
        </w:rPr>
        <w:t>，非法及无卡车辆禁止入厂；</w:t>
      </w:r>
    </w:p>
    <w:p w:rsidR="001F10B8" w:rsidRDefault="00A660B8">
      <w:pPr>
        <w:widowControl/>
        <w:numPr>
          <w:ilvl w:val="0"/>
          <w:numId w:val="11"/>
        </w:numPr>
        <w:spacing w:line="360" w:lineRule="auto"/>
        <w:jc w:val="left"/>
        <w:rPr>
          <w:rFonts w:ascii="仿宋_GB2312" w:eastAsia="仿宋_GB2312" w:hAnsi="仿宋"/>
          <w:sz w:val="28"/>
          <w:szCs w:val="28"/>
        </w:rPr>
      </w:pPr>
      <w:r>
        <w:rPr>
          <w:rFonts w:ascii="仿宋_GB2312" w:eastAsia="仿宋_GB2312" w:hAnsi="仿宋" w:cs="宋体" w:hint="eastAsia"/>
          <w:kern w:val="0"/>
          <w:sz w:val="28"/>
          <w:szCs w:val="28"/>
        </w:rPr>
        <w:t xml:space="preserve"> </w:t>
      </w:r>
      <w:r>
        <w:rPr>
          <w:rFonts w:ascii="仿宋_GB2312" w:eastAsia="仿宋_GB2312" w:hAnsi="仿宋" w:cs="宋体" w:hint="eastAsia"/>
          <w:kern w:val="0"/>
          <w:sz w:val="28"/>
          <w:szCs w:val="28"/>
        </w:rPr>
        <w:t>行政车辆：车辆牌号是否已授权允许出厂，授权车辆识别后自动起杆，记录入厂时间，车辆驶入后</w:t>
      </w:r>
      <w:proofErr w:type="gramStart"/>
      <w:r>
        <w:rPr>
          <w:rFonts w:ascii="仿宋_GB2312" w:eastAsia="仿宋_GB2312" w:hAnsi="仿宋" w:cs="宋体" w:hint="eastAsia"/>
          <w:kern w:val="0"/>
          <w:sz w:val="28"/>
          <w:szCs w:val="28"/>
        </w:rPr>
        <w:t>道闸落杆</w:t>
      </w:r>
      <w:proofErr w:type="gramEnd"/>
      <w:r>
        <w:rPr>
          <w:rFonts w:ascii="仿宋_GB2312" w:eastAsia="仿宋_GB2312" w:hAnsi="仿宋" w:cs="宋体" w:hint="eastAsia"/>
          <w:kern w:val="0"/>
          <w:sz w:val="28"/>
          <w:szCs w:val="28"/>
        </w:rPr>
        <w:t>，未授权车辆禁止出厂。</w:t>
      </w:r>
    </w:p>
    <w:p w:rsidR="001F10B8" w:rsidRDefault="00A660B8">
      <w:pPr>
        <w:pStyle w:val="3"/>
        <w:keepNext/>
        <w:keepLines/>
        <w:numPr>
          <w:ilvl w:val="2"/>
          <w:numId w:val="0"/>
        </w:numPr>
        <w:tabs>
          <w:tab w:val="clear" w:pos="900"/>
          <w:tab w:val="clear" w:pos="1588"/>
        </w:tabs>
        <w:adjustRightInd/>
        <w:spacing w:before="0" w:line="415" w:lineRule="auto"/>
        <w:ind w:leftChars="232" w:left="563" w:hangingChars="2" w:hanging="6"/>
        <w:textAlignment w:val="auto"/>
        <w:rPr>
          <w:rFonts w:ascii="仿宋_GB2312" w:eastAsia="仿宋_GB2312" w:hAnsi="仿宋"/>
          <w:szCs w:val="28"/>
        </w:rPr>
      </w:pPr>
      <w:bookmarkStart w:id="20" w:name="_Toc13350"/>
      <w:r>
        <w:rPr>
          <w:rFonts w:ascii="仿宋_GB2312" w:eastAsia="仿宋_GB2312" w:hAnsi="仿宋" w:hint="eastAsia"/>
          <w:szCs w:val="28"/>
        </w:rPr>
        <w:t>3</w:t>
      </w:r>
      <w:r>
        <w:rPr>
          <w:rFonts w:ascii="仿宋_GB2312" w:eastAsia="仿宋_GB2312" w:hAnsi="仿宋" w:hint="eastAsia"/>
          <w:szCs w:val="28"/>
        </w:rPr>
        <w:t>系统界面</w:t>
      </w:r>
      <w:bookmarkEnd w:id="20"/>
    </w:p>
    <w:p w:rsidR="001F10B8" w:rsidRDefault="00A660B8">
      <w:pPr>
        <w:rPr>
          <w:rFonts w:ascii="仿宋_GB2312" w:eastAsia="仿宋_GB2312" w:hAnsi="仿宋"/>
          <w:sz w:val="28"/>
          <w:szCs w:val="28"/>
        </w:rPr>
      </w:pPr>
      <w:r>
        <w:rPr>
          <w:rFonts w:ascii="仿宋_GB2312" w:eastAsia="仿宋_GB2312" w:hAnsi="仿宋" w:hint="eastAsia"/>
          <w:noProof/>
          <w:sz w:val="28"/>
          <w:szCs w:val="28"/>
        </w:rPr>
        <w:drawing>
          <wp:inline distT="0" distB="0" distL="0" distR="0">
            <wp:extent cx="5274310" cy="2834640"/>
            <wp:effectExtent l="0" t="0" r="2540" b="381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834640"/>
                    </a:xfrm>
                    <a:prstGeom prst="rect">
                      <a:avLst/>
                    </a:prstGeom>
                  </pic:spPr>
                </pic:pic>
              </a:graphicData>
            </a:graphic>
          </wp:inline>
        </w:drawing>
      </w:r>
    </w:p>
    <w:p w:rsidR="001F10B8" w:rsidRDefault="00A660B8">
      <w:pPr>
        <w:pStyle w:val="3"/>
        <w:keepNext/>
        <w:keepLines/>
        <w:numPr>
          <w:ilvl w:val="2"/>
          <w:numId w:val="0"/>
        </w:numPr>
        <w:tabs>
          <w:tab w:val="clear" w:pos="900"/>
          <w:tab w:val="clear" w:pos="1588"/>
        </w:tabs>
        <w:adjustRightInd/>
        <w:spacing w:before="0" w:line="415" w:lineRule="auto"/>
        <w:ind w:leftChars="232" w:left="563" w:hangingChars="2" w:hanging="6"/>
        <w:textAlignment w:val="auto"/>
        <w:rPr>
          <w:rFonts w:ascii="仿宋_GB2312" w:eastAsia="仿宋_GB2312" w:hAnsi="仿宋"/>
          <w:szCs w:val="28"/>
        </w:rPr>
      </w:pPr>
      <w:bookmarkStart w:id="21" w:name="_Toc17277"/>
      <w:r>
        <w:rPr>
          <w:rFonts w:ascii="仿宋_GB2312" w:eastAsia="仿宋_GB2312" w:hAnsi="仿宋" w:hint="eastAsia"/>
          <w:szCs w:val="28"/>
        </w:rPr>
        <w:t>4</w:t>
      </w:r>
      <w:r>
        <w:rPr>
          <w:rFonts w:ascii="仿宋_GB2312" w:eastAsia="仿宋_GB2312" w:hAnsi="仿宋" w:hint="eastAsia"/>
          <w:szCs w:val="28"/>
        </w:rPr>
        <w:t>主要设备</w:t>
      </w:r>
      <w:bookmarkEnd w:id="21"/>
    </w:p>
    <w:p w:rsidR="001F10B8" w:rsidRDefault="00A660B8">
      <w:pPr>
        <w:ind w:firstLineChars="200" w:firstLine="560"/>
        <w:rPr>
          <w:rFonts w:ascii="仿宋_GB2312" w:eastAsia="仿宋_GB2312" w:hAnsi="仿宋"/>
          <w:sz w:val="28"/>
          <w:szCs w:val="28"/>
        </w:rPr>
      </w:pPr>
      <w:r>
        <w:rPr>
          <w:rFonts w:ascii="仿宋_GB2312" w:eastAsia="仿宋_GB2312" w:hAnsi="仿宋" w:hint="eastAsia"/>
          <w:sz w:val="28"/>
          <w:szCs w:val="28"/>
        </w:rPr>
        <w:t>物流及行政车辆通道主要设备如下：</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2268"/>
        <w:gridCol w:w="5182"/>
      </w:tblGrid>
      <w:tr w:rsidR="001F10B8">
        <w:tc>
          <w:tcPr>
            <w:tcW w:w="846"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序号</w:t>
            </w:r>
          </w:p>
        </w:tc>
        <w:tc>
          <w:tcPr>
            <w:tcW w:w="2268"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设备名称</w:t>
            </w:r>
          </w:p>
        </w:tc>
        <w:tc>
          <w:tcPr>
            <w:tcW w:w="5182"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用途</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1</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车牌识别</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采集车辆牌号信息</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2</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入厂刷卡终端</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用于刷身份证，校验是否派车单及队列</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3</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出厂打印终端</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用于出厂刷卡，</w:t>
            </w:r>
            <w:proofErr w:type="gramStart"/>
            <w:r>
              <w:rPr>
                <w:rFonts w:ascii="仿宋_GB2312" w:eastAsia="仿宋_GB2312" w:hAnsi="仿宋" w:hint="eastAsia"/>
                <w:sz w:val="28"/>
                <w:szCs w:val="28"/>
              </w:rPr>
              <w:t>磅单打印</w:t>
            </w:r>
            <w:proofErr w:type="gramEnd"/>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4</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摄像机</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车辆图像抓拍</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lastRenderedPageBreak/>
              <w:t>5</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道闸</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控制车辆</w:t>
            </w:r>
            <w:proofErr w:type="gramStart"/>
            <w:r>
              <w:rPr>
                <w:rFonts w:ascii="仿宋_GB2312" w:eastAsia="仿宋_GB2312" w:hAnsi="仿宋" w:hint="eastAsia"/>
                <w:sz w:val="28"/>
                <w:szCs w:val="28"/>
              </w:rPr>
              <w:t>出入厂</w:t>
            </w:r>
            <w:proofErr w:type="gramEnd"/>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6</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雷达</w:t>
            </w:r>
          </w:p>
        </w:tc>
        <w:tc>
          <w:tcPr>
            <w:tcW w:w="5182" w:type="dxa"/>
          </w:tcPr>
          <w:p w:rsidR="001F10B8" w:rsidRDefault="00A660B8">
            <w:pPr>
              <w:rPr>
                <w:rFonts w:ascii="仿宋_GB2312" w:eastAsia="仿宋_GB2312" w:hAnsi="仿宋"/>
                <w:sz w:val="28"/>
                <w:szCs w:val="28"/>
              </w:rPr>
            </w:pPr>
            <w:proofErr w:type="gramStart"/>
            <w:r>
              <w:rPr>
                <w:rFonts w:ascii="仿宋_GB2312" w:eastAsia="仿宋_GB2312" w:hAnsi="仿宋" w:hint="eastAsia"/>
                <w:sz w:val="28"/>
                <w:szCs w:val="28"/>
              </w:rPr>
              <w:t>控制道闸落</w:t>
            </w:r>
            <w:proofErr w:type="gramEnd"/>
            <w:r>
              <w:rPr>
                <w:rFonts w:ascii="仿宋_GB2312" w:eastAsia="仿宋_GB2312" w:hAnsi="仿宋" w:hint="eastAsia"/>
                <w:sz w:val="28"/>
                <w:szCs w:val="28"/>
              </w:rPr>
              <w:t>杆</w:t>
            </w:r>
          </w:p>
        </w:tc>
      </w:tr>
    </w:tbl>
    <w:p w:rsidR="001F10B8" w:rsidRDefault="00A660B8">
      <w:pPr>
        <w:ind w:firstLineChars="150" w:firstLine="420"/>
        <w:rPr>
          <w:rFonts w:ascii="仿宋_GB2312" w:eastAsia="仿宋_GB2312" w:hAnsi="仿宋"/>
          <w:sz w:val="28"/>
          <w:szCs w:val="28"/>
        </w:rPr>
      </w:pPr>
      <w:r>
        <w:rPr>
          <w:rFonts w:ascii="仿宋_GB2312" w:eastAsia="仿宋_GB2312" w:hAnsi="仿宋" w:hint="eastAsia"/>
          <w:sz w:val="28"/>
          <w:szCs w:val="28"/>
        </w:rPr>
        <w:t>人员通道主要设备如下：</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2268"/>
        <w:gridCol w:w="5182"/>
      </w:tblGrid>
      <w:tr w:rsidR="001F10B8">
        <w:tc>
          <w:tcPr>
            <w:tcW w:w="846"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序号</w:t>
            </w:r>
          </w:p>
        </w:tc>
        <w:tc>
          <w:tcPr>
            <w:tcW w:w="2268"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设备名称</w:t>
            </w:r>
          </w:p>
        </w:tc>
        <w:tc>
          <w:tcPr>
            <w:tcW w:w="5182"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用途</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1</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人脸识别终端</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人脸生物信息识别</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2</w:t>
            </w:r>
          </w:p>
        </w:tc>
        <w:tc>
          <w:tcPr>
            <w:tcW w:w="2268" w:type="dxa"/>
          </w:tcPr>
          <w:p w:rsidR="001F10B8" w:rsidRDefault="00A660B8">
            <w:pPr>
              <w:rPr>
                <w:rFonts w:ascii="仿宋_GB2312" w:eastAsia="仿宋_GB2312" w:hAnsi="仿宋"/>
                <w:sz w:val="28"/>
                <w:szCs w:val="28"/>
              </w:rPr>
            </w:pPr>
            <w:proofErr w:type="gramStart"/>
            <w:r>
              <w:rPr>
                <w:rFonts w:ascii="仿宋_GB2312" w:eastAsia="仿宋_GB2312" w:hAnsi="仿宋" w:hint="eastAsia"/>
                <w:sz w:val="28"/>
                <w:szCs w:val="28"/>
              </w:rPr>
              <w:t>磁吸门</w:t>
            </w:r>
            <w:proofErr w:type="gramEnd"/>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识别后控制开闭</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3</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摄像机</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环境监控，图像抓拍</w:t>
            </w:r>
          </w:p>
        </w:tc>
      </w:tr>
    </w:tbl>
    <w:p w:rsidR="001F10B8" w:rsidRDefault="00A660B8">
      <w:pPr>
        <w:pStyle w:val="2"/>
        <w:keepLines/>
        <w:numPr>
          <w:ilvl w:val="1"/>
          <w:numId w:val="0"/>
        </w:numPr>
        <w:tabs>
          <w:tab w:val="clear" w:pos="1200"/>
        </w:tabs>
        <w:spacing w:line="415" w:lineRule="auto"/>
        <w:ind w:firstLineChars="150" w:firstLine="422"/>
        <w:rPr>
          <w:rFonts w:ascii="仿宋_GB2312" w:eastAsia="仿宋_GB2312" w:hAnsi="仿宋"/>
          <w:b/>
          <w:szCs w:val="28"/>
        </w:rPr>
      </w:pPr>
      <w:bookmarkStart w:id="22" w:name="_Toc13071"/>
      <w:r>
        <w:rPr>
          <w:rFonts w:ascii="仿宋_GB2312" w:eastAsia="仿宋_GB2312" w:hAnsi="仿宋" w:hint="eastAsia"/>
          <w:b/>
          <w:szCs w:val="28"/>
        </w:rPr>
        <w:t>(</w:t>
      </w:r>
      <w:r>
        <w:rPr>
          <w:rFonts w:ascii="仿宋_GB2312" w:eastAsia="仿宋_GB2312" w:hAnsi="仿宋" w:hint="eastAsia"/>
          <w:b/>
          <w:szCs w:val="28"/>
        </w:rPr>
        <w:t>四</w:t>
      </w:r>
      <w:r>
        <w:rPr>
          <w:rFonts w:ascii="仿宋_GB2312" w:eastAsia="仿宋_GB2312" w:hAnsi="仿宋" w:hint="eastAsia"/>
          <w:b/>
          <w:szCs w:val="28"/>
        </w:rPr>
        <w:t>)</w:t>
      </w:r>
      <w:r>
        <w:rPr>
          <w:rFonts w:ascii="仿宋_GB2312" w:eastAsia="仿宋_GB2312" w:hAnsi="仿宋" w:hint="eastAsia"/>
          <w:b/>
          <w:szCs w:val="28"/>
        </w:rPr>
        <w:t>无人值守计量</w:t>
      </w:r>
      <w:bookmarkEnd w:id="22"/>
    </w:p>
    <w:p w:rsidR="001F10B8" w:rsidRDefault="00A660B8">
      <w:pPr>
        <w:pStyle w:val="3"/>
        <w:keepNext/>
        <w:keepLines/>
        <w:numPr>
          <w:ilvl w:val="2"/>
          <w:numId w:val="0"/>
        </w:numPr>
        <w:tabs>
          <w:tab w:val="clear" w:pos="900"/>
          <w:tab w:val="clear" w:pos="1588"/>
        </w:tabs>
        <w:adjustRightInd/>
        <w:spacing w:before="0" w:line="415" w:lineRule="auto"/>
        <w:ind w:firstLineChars="150" w:firstLine="422"/>
        <w:textAlignment w:val="auto"/>
        <w:rPr>
          <w:rFonts w:ascii="仿宋_GB2312" w:eastAsia="仿宋_GB2312" w:hAnsi="仿宋"/>
          <w:szCs w:val="28"/>
        </w:rPr>
      </w:pPr>
      <w:bookmarkStart w:id="23" w:name="_Toc15491"/>
      <w:r>
        <w:rPr>
          <w:rFonts w:ascii="仿宋_GB2312" w:eastAsia="仿宋_GB2312" w:hAnsi="仿宋" w:hint="eastAsia"/>
          <w:szCs w:val="28"/>
        </w:rPr>
        <w:t>1</w:t>
      </w:r>
      <w:r>
        <w:rPr>
          <w:rFonts w:ascii="仿宋_GB2312" w:eastAsia="仿宋_GB2312" w:hAnsi="仿宋" w:hint="eastAsia"/>
          <w:szCs w:val="28"/>
        </w:rPr>
        <w:t>业务介绍</w:t>
      </w:r>
      <w:bookmarkEnd w:id="23"/>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实现计量岗位及事务的</w:t>
      </w:r>
      <w:proofErr w:type="gramStart"/>
      <w:r>
        <w:rPr>
          <w:rFonts w:ascii="仿宋_GB2312" w:eastAsia="仿宋_GB2312" w:hAnsi="仿宋" w:cs="宋体" w:hint="eastAsia"/>
          <w:kern w:val="0"/>
          <w:sz w:val="28"/>
          <w:szCs w:val="28"/>
        </w:rPr>
        <w:t>无人化</w:t>
      </w:r>
      <w:proofErr w:type="gramEnd"/>
      <w:r>
        <w:rPr>
          <w:rFonts w:ascii="仿宋_GB2312" w:eastAsia="仿宋_GB2312" w:hAnsi="仿宋" w:cs="宋体" w:hint="eastAsia"/>
          <w:kern w:val="0"/>
          <w:sz w:val="28"/>
          <w:szCs w:val="28"/>
        </w:rPr>
        <w:t>值守，计量数据的自动化采集，在各业务流程中及时发布计量数据，实现无纸化办公，提高作业效率和用户满意度，最终实现员工关怀、降本增效的目标。</w:t>
      </w:r>
    </w:p>
    <w:p w:rsidR="001F10B8" w:rsidRDefault="00A660B8">
      <w:pPr>
        <w:pStyle w:val="3"/>
        <w:keepNext/>
        <w:keepLines/>
        <w:numPr>
          <w:ilvl w:val="2"/>
          <w:numId w:val="0"/>
        </w:numPr>
        <w:tabs>
          <w:tab w:val="clear" w:pos="900"/>
          <w:tab w:val="clear" w:pos="1588"/>
        </w:tabs>
        <w:adjustRightInd/>
        <w:spacing w:before="0" w:line="415" w:lineRule="auto"/>
        <w:ind w:leftChars="232" w:left="563" w:hangingChars="2" w:hanging="6"/>
        <w:textAlignment w:val="auto"/>
        <w:rPr>
          <w:rFonts w:ascii="仿宋_GB2312" w:eastAsia="仿宋_GB2312" w:hAnsi="仿宋"/>
          <w:szCs w:val="28"/>
        </w:rPr>
      </w:pPr>
      <w:bookmarkStart w:id="24" w:name="_Toc17628"/>
      <w:r>
        <w:rPr>
          <w:rFonts w:ascii="仿宋_GB2312" w:eastAsia="仿宋_GB2312" w:hAnsi="仿宋" w:hint="eastAsia"/>
          <w:szCs w:val="28"/>
        </w:rPr>
        <w:t>2</w:t>
      </w:r>
      <w:r>
        <w:rPr>
          <w:rFonts w:ascii="仿宋_GB2312" w:eastAsia="仿宋_GB2312" w:hAnsi="仿宋" w:hint="eastAsia"/>
          <w:szCs w:val="28"/>
        </w:rPr>
        <w:t>系统功能</w:t>
      </w:r>
      <w:bookmarkEnd w:id="24"/>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计量业务：根据业务类型调用不同业务模块进行计量。</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报表管理：根据采购、销售及调拨生成的日、月、年明细及汇总报表，并可根据实际业务需求报表进行自定义。同时可根据自定义条件进行数据动态查询，并生成相应的统计报表，数据内容根据权限进行自定义设置。</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图表管理：根据业务数据可生成物料日、月、年对比图表，收发货单</w:t>
      </w:r>
      <w:proofErr w:type="gramStart"/>
      <w:r>
        <w:rPr>
          <w:rFonts w:ascii="仿宋_GB2312" w:eastAsia="仿宋_GB2312" w:hAnsi="仿宋" w:cs="宋体" w:hint="eastAsia"/>
          <w:kern w:val="0"/>
          <w:sz w:val="28"/>
          <w:szCs w:val="28"/>
        </w:rPr>
        <w:t>位统计日</w:t>
      </w:r>
      <w:proofErr w:type="gramEnd"/>
      <w:r>
        <w:rPr>
          <w:rFonts w:ascii="仿宋_GB2312" w:eastAsia="仿宋_GB2312" w:hAnsi="仿宋" w:cs="宋体" w:hint="eastAsia"/>
          <w:kern w:val="0"/>
          <w:sz w:val="28"/>
          <w:szCs w:val="28"/>
        </w:rPr>
        <w:t>、月、年对比图表及车辆皮重分析等图表，同时根据查询条件进行图表展示，以满足领导层进行全局掌握。</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单据管理：包括单据补增、单据管理（修改、作废、删除）及异常数据处理。</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基础管理：包括收、发货单位、物料、规格、车辆、承运单位、车队、装卸、堆场</w:t>
      </w:r>
      <w:r>
        <w:rPr>
          <w:rFonts w:ascii="仿宋_GB2312" w:eastAsia="仿宋_GB2312" w:hAnsi="仿宋" w:cs="宋体" w:hint="eastAsia"/>
          <w:kern w:val="0"/>
          <w:sz w:val="28"/>
          <w:szCs w:val="28"/>
        </w:rPr>
        <w:t>/</w:t>
      </w:r>
      <w:r>
        <w:rPr>
          <w:rFonts w:ascii="仿宋_GB2312" w:eastAsia="仿宋_GB2312" w:hAnsi="仿宋" w:cs="宋体" w:hint="eastAsia"/>
          <w:kern w:val="0"/>
          <w:sz w:val="28"/>
          <w:szCs w:val="28"/>
        </w:rPr>
        <w:t>仓库、装卸地点及自定义预留档案信息管理及维护。</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参数设置：包括使用单位设置、电脑设置、启动设置、设备设置、语音设置、视频设置、采集设置、仪表设置、打印设置、服务器设置、数据库连接设置及窗体自定义设置，可对</w:t>
      </w:r>
      <w:r>
        <w:rPr>
          <w:rFonts w:ascii="仿宋_GB2312" w:eastAsia="仿宋_GB2312" w:hAnsi="仿宋" w:cs="宋体" w:hint="eastAsia"/>
          <w:kern w:val="0"/>
          <w:sz w:val="28"/>
          <w:szCs w:val="28"/>
        </w:rPr>
        <w:t>全局进行集中管理。</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用户管理：包括用户</w:t>
      </w:r>
      <w:proofErr w:type="gramStart"/>
      <w:r>
        <w:rPr>
          <w:rFonts w:ascii="仿宋_GB2312" w:eastAsia="仿宋_GB2312" w:hAnsi="仿宋" w:cs="宋体" w:hint="eastAsia"/>
          <w:kern w:val="0"/>
          <w:sz w:val="28"/>
          <w:szCs w:val="28"/>
        </w:rPr>
        <w:t>帐号</w:t>
      </w:r>
      <w:proofErr w:type="gramEnd"/>
      <w:r>
        <w:rPr>
          <w:rFonts w:ascii="仿宋_GB2312" w:eastAsia="仿宋_GB2312" w:hAnsi="仿宋" w:cs="宋体" w:hint="eastAsia"/>
          <w:kern w:val="0"/>
          <w:sz w:val="28"/>
          <w:szCs w:val="28"/>
        </w:rPr>
        <w:t>设置、角色设置、权限设置及密码修改等功能。</w:t>
      </w:r>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日志管理：</w:t>
      </w:r>
      <w:proofErr w:type="gramStart"/>
      <w:r>
        <w:rPr>
          <w:rFonts w:ascii="仿宋_GB2312" w:eastAsia="仿宋_GB2312" w:hAnsi="仿宋" w:cs="宋体" w:hint="eastAsia"/>
          <w:kern w:val="0"/>
          <w:sz w:val="28"/>
          <w:szCs w:val="28"/>
        </w:rPr>
        <w:t>旨对登录</w:t>
      </w:r>
      <w:proofErr w:type="gramEnd"/>
      <w:r>
        <w:rPr>
          <w:rFonts w:ascii="仿宋_GB2312" w:eastAsia="仿宋_GB2312" w:hAnsi="仿宋" w:cs="宋体" w:hint="eastAsia"/>
          <w:kern w:val="0"/>
          <w:sz w:val="28"/>
          <w:szCs w:val="28"/>
        </w:rPr>
        <w:t>日志及系统操作日志进行维护管理。</w:t>
      </w:r>
      <w:bookmarkStart w:id="25" w:name="_Toc30247"/>
    </w:p>
    <w:p w:rsidR="001F10B8" w:rsidRDefault="00A660B8">
      <w:pPr>
        <w:widowControl/>
        <w:spacing w:line="360" w:lineRule="auto"/>
        <w:ind w:firstLineChars="200" w:firstLine="560"/>
        <w:jc w:val="left"/>
        <w:rPr>
          <w:rFonts w:ascii="仿宋_GB2312" w:eastAsia="仿宋_GB2312" w:hAnsi="仿宋" w:cs="宋体"/>
          <w:kern w:val="0"/>
          <w:sz w:val="28"/>
          <w:szCs w:val="28"/>
        </w:rPr>
      </w:pPr>
      <w:r>
        <w:rPr>
          <w:rFonts w:ascii="仿宋_GB2312" w:eastAsia="仿宋_GB2312" w:hAnsi="仿宋" w:hint="eastAsia"/>
          <w:sz w:val="28"/>
          <w:szCs w:val="28"/>
        </w:rPr>
        <w:t>系统界面</w:t>
      </w:r>
      <w:bookmarkEnd w:id="25"/>
    </w:p>
    <w:p w:rsidR="001F10B8" w:rsidRDefault="00A660B8">
      <w:pPr>
        <w:rPr>
          <w:rFonts w:ascii="仿宋_GB2312" w:eastAsia="仿宋_GB2312" w:hAnsi="仿宋"/>
          <w:sz w:val="28"/>
          <w:szCs w:val="28"/>
        </w:rPr>
      </w:pPr>
      <w:r>
        <w:rPr>
          <w:rFonts w:ascii="仿宋_GB2312" w:eastAsia="仿宋_GB2312" w:hAnsi="仿宋" w:hint="eastAsia"/>
          <w:noProof/>
          <w:sz w:val="28"/>
          <w:szCs w:val="28"/>
        </w:rPr>
        <w:drawing>
          <wp:inline distT="0" distB="0" distL="0" distR="0">
            <wp:extent cx="5274310" cy="2438400"/>
            <wp:effectExtent l="19050" t="0" r="254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2438400"/>
                    </a:xfrm>
                    <a:prstGeom prst="rect">
                      <a:avLst/>
                    </a:prstGeom>
                  </pic:spPr>
                </pic:pic>
              </a:graphicData>
            </a:graphic>
          </wp:inline>
        </w:drawing>
      </w:r>
    </w:p>
    <w:p w:rsidR="001F10B8" w:rsidRDefault="00A660B8">
      <w:pPr>
        <w:pStyle w:val="3"/>
        <w:keepNext/>
        <w:keepLines/>
        <w:numPr>
          <w:ilvl w:val="2"/>
          <w:numId w:val="0"/>
        </w:numPr>
        <w:tabs>
          <w:tab w:val="clear" w:pos="900"/>
          <w:tab w:val="clear" w:pos="1588"/>
        </w:tabs>
        <w:adjustRightInd/>
        <w:spacing w:before="0" w:line="415" w:lineRule="auto"/>
        <w:ind w:leftChars="235" w:left="564" w:firstLineChars="50" w:firstLine="141"/>
        <w:textAlignment w:val="auto"/>
        <w:rPr>
          <w:rFonts w:ascii="仿宋_GB2312" w:eastAsia="仿宋_GB2312" w:hAnsi="仿宋"/>
          <w:szCs w:val="28"/>
        </w:rPr>
      </w:pPr>
      <w:bookmarkStart w:id="26" w:name="_Toc6644"/>
      <w:r>
        <w:rPr>
          <w:rFonts w:ascii="仿宋_GB2312" w:eastAsia="仿宋_GB2312" w:hAnsi="仿宋" w:hint="eastAsia"/>
          <w:szCs w:val="28"/>
        </w:rPr>
        <w:t>3</w:t>
      </w:r>
      <w:r>
        <w:rPr>
          <w:rFonts w:ascii="仿宋_GB2312" w:eastAsia="仿宋_GB2312" w:hAnsi="仿宋" w:hint="eastAsia"/>
          <w:szCs w:val="28"/>
        </w:rPr>
        <w:t>主要设备</w:t>
      </w:r>
      <w:bookmarkEnd w:id="26"/>
    </w:p>
    <w:p w:rsidR="001F10B8" w:rsidRDefault="00A660B8">
      <w:pPr>
        <w:ind w:firstLineChars="250" w:firstLine="700"/>
        <w:rPr>
          <w:rFonts w:ascii="仿宋_GB2312" w:eastAsia="仿宋_GB2312" w:hAnsi="仿宋"/>
          <w:sz w:val="28"/>
          <w:szCs w:val="28"/>
        </w:rPr>
      </w:pPr>
      <w:r>
        <w:rPr>
          <w:rFonts w:ascii="仿宋_GB2312" w:eastAsia="仿宋_GB2312" w:hAnsi="仿宋" w:hint="eastAsia"/>
          <w:sz w:val="28"/>
          <w:szCs w:val="28"/>
        </w:rPr>
        <w:t>地磅主要设备清单：</w:t>
      </w:r>
    </w:p>
    <w:p w:rsidR="001F10B8" w:rsidRDefault="001F10B8">
      <w:pPr>
        <w:pStyle w:val="a0"/>
      </w:pP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2268"/>
        <w:gridCol w:w="5182"/>
      </w:tblGrid>
      <w:tr w:rsidR="001F10B8">
        <w:tc>
          <w:tcPr>
            <w:tcW w:w="846"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lastRenderedPageBreak/>
              <w:t>序号</w:t>
            </w:r>
          </w:p>
        </w:tc>
        <w:tc>
          <w:tcPr>
            <w:tcW w:w="2268"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设备名称</w:t>
            </w:r>
          </w:p>
        </w:tc>
        <w:tc>
          <w:tcPr>
            <w:tcW w:w="5182" w:type="dxa"/>
          </w:tcPr>
          <w:p w:rsidR="001F10B8" w:rsidRDefault="00A660B8">
            <w:pPr>
              <w:jc w:val="center"/>
              <w:rPr>
                <w:rFonts w:ascii="仿宋_GB2312" w:eastAsia="仿宋_GB2312" w:hAnsi="仿宋"/>
                <w:b/>
                <w:sz w:val="28"/>
                <w:szCs w:val="28"/>
              </w:rPr>
            </w:pPr>
            <w:r>
              <w:rPr>
                <w:rFonts w:ascii="仿宋_GB2312" w:eastAsia="仿宋_GB2312" w:hAnsi="仿宋" w:hint="eastAsia"/>
                <w:b/>
                <w:sz w:val="28"/>
                <w:szCs w:val="28"/>
              </w:rPr>
              <w:t>用途</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1</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助刷卡终端</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用于刷身份证，校验是否派车单</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2</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红外定位</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用于判断车辆是否</w:t>
            </w:r>
            <w:proofErr w:type="gramStart"/>
            <w:r>
              <w:rPr>
                <w:rFonts w:ascii="仿宋_GB2312" w:eastAsia="仿宋_GB2312" w:hAnsi="仿宋" w:hint="eastAsia"/>
                <w:sz w:val="28"/>
                <w:szCs w:val="28"/>
              </w:rPr>
              <w:t>完整上磅</w:t>
            </w:r>
            <w:proofErr w:type="gramEnd"/>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3</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摄像机</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车辆图像抓拍</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4</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道闸</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控制车辆</w:t>
            </w:r>
            <w:proofErr w:type="gramStart"/>
            <w:r>
              <w:rPr>
                <w:rFonts w:ascii="仿宋_GB2312" w:eastAsia="仿宋_GB2312" w:hAnsi="仿宋" w:hint="eastAsia"/>
                <w:sz w:val="28"/>
                <w:szCs w:val="28"/>
              </w:rPr>
              <w:t>出入厂</w:t>
            </w:r>
            <w:proofErr w:type="gramEnd"/>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5</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雷达</w:t>
            </w:r>
          </w:p>
        </w:tc>
        <w:tc>
          <w:tcPr>
            <w:tcW w:w="5182" w:type="dxa"/>
          </w:tcPr>
          <w:p w:rsidR="001F10B8" w:rsidRDefault="00A660B8">
            <w:pPr>
              <w:rPr>
                <w:rFonts w:ascii="仿宋_GB2312" w:eastAsia="仿宋_GB2312" w:hAnsi="仿宋"/>
                <w:sz w:val="28"/>
                <w:szCs w:val="28"/>
              </w:rPr>
            </w:pPr>
            <w:proofErr w:type="gramStart"/>
            <w:r>
              <w:rPr>
                <w:rFonts w:ascii="仿宋_GB2312" w:eastAsia="仿宋_GB2312" w:hAnsi="仿宋" w:hint="eastAsia"/>
                <w:sz w:val="28"/>
                <w:szCs w:val="28"/>
              </w:rPr>
              <w:t>控制道闸落</w:t>
            </w:r>
            <w:proofErr w:type="gramEnd"/>
            <w:r>
              <w:rPr>
                <w:rFonts w:ascii="仿宋_GB2312" w:eastAsia="仿宋_GB2312" w:hAnsi="仿宋" w:hint="eastAsia"/>
                <w:sz w:val="28"/>
                <w:szCs w:val="28"/>
              </w:rPr>
              <w:t>杆</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6</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语音广播</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通过语音播放指挥信息</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7</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红绿信号灯</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用于指挥车辆上下磅</w:t>
            </w:r>
          </w:p>
        </w:tc>
      </w:tr>
      <w:tr w:rsidR="001F10B8">
        <w:tc>
          <w:tcPr>
            <w:tcW w:w="846"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8</w:t>
            </w:r>
          </w:p>
        </w:tc>
        <w:tc>
          <w:tcPr>
            <w:tcW w:w="2268"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语音对讲</w:t>
            </w:r>
          </w:p>
        </w:tc>
        <w:tc>
          <w:tcPr>
            <w:tcW w:w="5182" w:type="dxa"/>
          </w:tcPr>
          <w:p w:rsidR="001F10B8" w:rsidRDefault="00A660B8">
            <w:pPr>
              <w:rPr>
                <w:rFonts w:ascii="仿宋_GB2312" w:eastAsia="仿宋_GB2312" w:hAnsi="仿宋"/>
                <w:sz w:val="28"/>
                <w:szCs w:val="28"/>
              </w:rPr>
            </w:pPr>
            <w:r>
              <w:rPr>
                <w:rFonts w:ascii="仿宋_GB2312" w:eastAsia="仿宋_GB2312" w:hAnsi="仿宋" w:hint="eastAsia"/>
                <w:sz w:val="28"/>
                <w:szCs w:val="28"/>
              </w:rPr>
              <w:t>用于监管中心与司机进行通话</w:t>
            </w:r>
          </w:p>
        </w:tc>
      </w:tr>
    </w:tbl>
    <w:p w:rsidR="001F10B8" w:rsidRDefault="00A660B8">
      <w:pPr>
        <w:pStyle w:val="2"/>
        <w:keepLines/>
        <w:numPr>
          <w:ilvl w:val="1"/>
          <w:numId w:val="0"/>
        </w:numPr>
        <w:tabs>
          <w:tab w:val="clear" w:pos="1200"/>
        </w:tabs>
        <w:spacing w:line="415" w:lineRule="auto"/>
        <w:ind w:firstLineChars="200" w:firstLine="562"/>
        <w:rPr>
          <w:rFonts w:ascii="仿宋_GB2312" w:eastAsia="仿宋_GB2312" w:hAnsi="仿宋"/>
          <w:b/>
          <w:szCs w:val="28"/>
        </w:rPr>
      </w:pPr>
      <w:bookmarkStart w:id="27" w:name="_Toc883"/>
      <w:r>
        <w:rPr>
          <w:rFonts w:ascii="仿宋_GB2312" w:eastAsia="仿宋_GB2312" w:hAnsi="仿宋" w:hint="eastAsia"/>
          <w:b/>
          <w:szCs w:val="28"/>
        </w:rPr>
        <w:t>4</w:t>
      </w:r>
      <w:r>
        <w:rPr>
          <w:rFonts w:ascii="仿宋_GB2312" w:eastAsia="仿宋_GB2312" w:hAnsi="仿宋" w:hint="eastAsia"/>
          <w:b/>
          <w:szCs w:val="28"/>
        </w:rPr>
        <w:t>集中监管</w:t>
      </w:r>
      <w:bookmarkEnd w:id="27"/>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系统在完成无人值守实施后，需要有无人值守监测调度平台，系统囊括从车辆门禁管理、自动计量、装卸管理各作业节点进行流程及过程监测，实现整体厂内物流及无人值守系统的监控、监测、数据管理、实时分析、异常警告、人工调度等的管理功能。</w:t>
      </w:r>
    </w:p>
    <w:p w:rsidR="001F10B8" w:rsidRDefault="00A660B8">
      <w:pPr>
        <w:rPr>
          <w:rFonts w:ascii="仿宋_GB2312" w:eastAsia="仿宋_GB2312" w:hAnsi="仿宋"/>
          <w:sz w:val="28"/>
          <w:szCs w:val="28"/>
        </w:rPr>
      </w:pPr>
      <w:r>
        <w:rPr>
          <w:rFonts w:ascii="仿宋_GB2312" w:eastAsia="仿宋_GB2312" w:hAnsi="仿宋" w:hint="eastAsia"/>
          <w:noProof/>
          <w:sz w:val="28"/>
          <w:szCs w:val="28"/>
        </w:rPr>
        <w:drawing>
          <wp:inline distT="0" distB="0" distL="114300" distR="114300">
            <wp:extent cx="5394960" cy="2667000"/>
            <wp:effectExtent l="19050" t="0" r="0" b="0"/>
            <wp:docPr id="15" name="图片 15" descr="EOS-无人值守称重系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EOS-无人值守称重系统"/>
                    <pic:cNvPicPr>
                      <a:picLocks noChangeAspect="1"/>
                    </pic:cNvPicPr>
                  </pic:nvPicPr>
                  <pic:blipFill>
                    <a:blip r:embed="rId19"/>
                    <a:stretch>
                      <a:fillRect/>
                    </a:stretch>
                  </pic:blipFill>
                  <pic:spPr>
                    <a:xfrm>
                      <a:off x="0" y="0"/>
                      <a:ext cx="5394960" cy="2667000"/>
                    </a:xfrm>
                    <a:prstGeom prst="rect">
                      <a:avLst/>
                    </a:prstGeom>
                  </pic:spPr>
                </pic:pic>
              </a:graphicData>
            </a:graphic>
          </wp:inline>
        </w:drawing>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视频集中监控管理，硬件设备监测管理；</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前端设备状态监测；</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实时监测厂内物流运输状况；</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设备报警及数据报警提示；</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计量数据集中管理；</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计量异常数据报警功能，数据、图片各信息点对比功能；</w:t>
      </w:r>
    </w:p>
    <w:p w:rsidR="001F10B8" w:rsidRDefault="00A660B8">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提供多种报表，计量明细报表、汇总报表等，多条件动态查询，报表自定义。</w:t>
      </w:r>
    </w:p>
    <w:p w:rsidR="001F10B8" w:rsidRDefault="00A660B8">
      <w:pPr>
        <w:rPr>
          <w:rFonts w:ascii="仿宋_GB2312" w:eastAsia="仿宋_GB2312" w:hAnsi="仿宋"/>
          <w:sz w:val="28"/>
          <w:szCs w:val="28"/>
        </w:rPr>
      </w:pPr>
      <w:r>
        <w:rPr>
          <w:rFonts w:ascii="仿宋_GB2312" w:eastAsia="仿宋_GB2312" w:hAnsi="仿宋" w:hint="eastAsia"/>
          <w:sz w:val="28"/>
          <w:szCs w:val="28"/>
        </w:rPr>
        <w:t>主要设备如下：</w:t>
      </w:r>
    </w:p>
    <w:tbl>
      <w:tblPr>
        <w:tblStyle w:val="ae"/>
        <w:tblW w:w="8604" w:type="dxa"/>
        <w:tblLayout w:type="fixed"/>
        <w:tblLook w:val="04A0" w:firstRow="1" w:lastRow="0" w:firstColumn="1" w:lastColumn="0" w:noHBand="0" w:noVBand="1"/>
      </w:tblPr>
      <w:tblGrid>
        <w:gridCol w:w="1101"/>
        <w:gridCol w:w="1701"/>
        <w:gridCol w:w="992"/>
        <w:gridCol w:w="992"/>
        <w:gridCol w:w="3818"/>
      </w:tblGrid>
      <w:tr w:rsidR="001F10B8">
        <w:tc>
          <w:tcPr>
            <w:tcW w:w="1101" w:type="dxa"/>
          </w:tcPr>
          <w:p w:rsidR="001F10B8" w:rsidRDefault="00A660B8">
            <w:pPr>
              <w:jc w:val="center"/>
              <w:rPr>
                <w:rFonts w:ascii="仿宋_GB2312" w:eastAsia="仿宋_GB2312" w:hAnsi="仿宋"/>
                <w:b/>
                <w:bCs/>
                <w:sz w:val="28"/>
                <w:szCs w:val="28"/>
              </w:rPr>
            </w:pPr>
            <w:r>
              <w:rPr>
                <w:rFonts w:ascii="仿宋_GB2312" w:eastAsia="仿宋_GB2312" w:hAnsi="仿宋" w:hint="eastAsia"/>
                <w:b/>
                <w:bCs/>
                <w:sz w:val="28"/>
                <w:szCs w:val="28"/>
              </w:rPr>
              <w:t>序号</w:t>
            </w:r>
          </w:p>
        </w:tc>
        <w:tc>
          <w:tcPr>
            <w:tcW w:w="1701" w:type="dxa"/>
          </w:tcPr>
          <w:p w:rsidR="001F10B8" w:rsidRDefault="00A660B8">
            <w:pPr>
              <w:jc w:val="center"/>
              <w:rPr>
                <w:rFonts w:ascii="仿宋_GB2312" w:eastAsia="仿宋_GB2312" w:hAnsi="仿宋"/>
                <w:b/>
                <w:bCs/>
                <w:sz w:val="28"/>
                <w:szCs w:val="28"/>
              </w:rPr>
            </w:pPr>
            <w:r>
              <w:rPr>
                <w:rFonts w:ascii="仿宋_GB2312" w:eastAsia="仿宋_GB2312" w:hAnsi="仿宋" w:hint="eastAsia"/>
                <w:b/>
                <w:bCs/>
                <w:sz w:val="28"/>
                <w:szCs w:val="28"/>
              </w:rPr>
              <w:t>设备名称</w:t>
            </w:r>
          </w:p>
        </w:tc>
        <w:tc>
          <w:tcPr>
            <w:tcW w:w="992" w:type="dxa"/>
          </w:tcPr>
          <w:p w:rsidR="001F10B8" w:rsidRDefault="00A660B8">
            <w:pPr>
              <w:jc w:val="center"/>
              <w:rPr>
                <w:rFonts w:ascii="仿宋_GB2312" w:eastAsia="仿宋_GB2312" w:hAnsi="仿宋"/>
                <w:b/>
                <w:bCs/>
                <w:sz w:val="28"/>
                <w:szCs w:val="28"/>
              </w:rPr>
            </w:pPr>
            <w:r>
              <w:rPr>
                <w:rFonts w:ascii="仿宋_GB2312" w:eastAsia="仿宋_GB2312" w:hAnsi="仿宋" w:hint="eastAsia"/>
                <w:b/>
                <w:bCs/>
                <w:sz w:val="28"/>
                <w:szCs w:val="28"/>
              </w:rPr>
              <w:t>数量</w:t>
            </w:r>
          </w:p>
        </w:tc>
        <w:tc>
          <w:tcPr>
            <w:tcW w:w="992" w:type="dxa"/>
          </w:tcPr>
          <w:p w:rsidR="001F10B8" w:rsidRDefault="00A660B8">
            <w:pPr>
              <w:jc w:val="center"/>
              <w:rPr>
                <w:rFonts w:ascii="仿宋_GB2312" w:eastAsia="仿宋_GB2312" w:hAnsi="仿宋"/>
                <w:b/>
                <w:bCs/>
                <w:sz w:val="28"/>
                <w:szCs w:val="28"/>
              </w:rPr>
            </w:pPr>
            <w:r>
              <w:rPr>
                <w:rFonts w:ascii="仿宋_GB2312" w:eastAsia="仿宋_GB2312" w:hAnsi="仿宋" w:hint="eastAsia"/>
                <w:b/>
                <w:bCs/>
                <w:sz w:val="28"/>
                <w:szCs w:val="28"/>
              </w:rPr>
              <w:t>单位</w:t>
            </w:r>
          </w:p>
        </w:tc>
        <w:tc>
          <w:tcPr>
            <w:tcW w:w="3818" w:type="dxa"/>
          </w:tcPr>
          <w:p w:rsidR="001F10B8" w:rsidRDefault="00A660B8">
            <w:pPr>
              <w:jc w:val="center"/>
              <w:rPr>
                <w:rFonts w:ascii="仿宋_GB2312" w:eastAsia="仿宋_GB2312" w:hAnsi="仿宋"/>
                <w:b/>
                <w:bCs/>
                <w:sz w:val="28"/>
                <w:szCs w:val="28"/>
              </w:rPr>
            </w:pPr>
            <w:r>
              <w:rPr>
                <w:rFonts w:ascii="仿宋_GB2312" w:eastAsia="仿宋_GB2312" w:hAnsi="仿宋" w:hint="eastAsia"/>
                <w:b/>
                <w:bCs/>
                <w:sz w:val="28"/>
                <w:szCs w:val="28"/>
              </w:rPr>
              <w:t>设备用途</w:t>
            </w:r>
          </w:p>
        </w:tc>
      </w:tr>
      <w:tr w:rsidR="001F10B8">
        <w:tc>
          <w:tcPr>
            <w:tcW w:w="1101"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1</w:t>
            </w:r>
          </w:p>
        </w:tc>
        <w:tc>
          <w:tcPr>
            <w:tcW w:w="1701"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电脑</w:t>
            </w:r>
          </w:p>
        </w:tc>
        <w:tc>
          <w:tcPr>
            <w:tcW w:w="992"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1</w:t>
            </w:r>
          </w:p>
        </w:tc>
        <w:tc>
          <w:tcPr>
            <w:tcW w:w="992"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台</w:t>
            </w:r>
          </w:p>
        </w:tc>
        <w:tc>
          <w:tcPr>
            <w:tcW w:w="3818"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监控主机，集中监管系统使用</w:t>
            </w:r>
          </w:p>
        </w:tc>
      </w:tr>
      <w:tr w:rsidR="001F10B8">
        <w:tc>
          <w:tcPr>
            <w:tcW w:w="1101"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2</w:t>
            </w:r>
          </w:p>
        </w:tc>
        <w:tc>
          <w:tcPr>
            <w:tcW w:w="1701"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对讲设备</w:t>
            </w:r>
          </w:p>
        </w:tc>
        <w:tc>
          <w:tcPr>
            <w:tcW w:w="992"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1</w:t>
            </w:r>
          </w:p>
        </w:tc>
        <w:tc>
          <w:tcPr>
            <w:tcW w:w="992"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台</w:t>
            </w:r>
          </w:p>
        </w:tc>
        <w:tc>
          <w:tcPr>
            <w:tcW w:w="3818" w:type="dxa"/>
          </w:tcPr>
          <w:p w:rsidR="001F10B8" w:rsidRDefault="00A660B8">
            <w:pPr>
              <w:jc w:val="center"/>
              <w:rPr>
                <w:rFonts w:ascii="仿宋_GB2312" w:eastAsia="仿宋_GB2312" w:hAnsi="仿宋"/>
                <w:sz w:val="28"/>
                <w:szCs w:val="28"/>
              </w:rPr>
            </w:pPr>
            <w:r>
              <w:rPr>
                <w:rFonts w:ascii="仿宋_GB2312" w:eastAsia="仿宋_GB2312" w:hAnsi="仿宋" w:hint="eastAsia"/>
                <w:sz w:val="28"/>
                <w:szCs w:val="28"/>
              </w:rPr>
              <w:t>语音对讲设备</w:t>
            </w:r>
          </w:p>
        </w:tc>
      </w:tr>
    </w:tbl>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1F10B8">
      <w:pPr>
        <w:pStyle w:val="a0"/>
        <w:rPr>
          <w:rFonts w:ascii="仿宋_GB2312" w:eastAsia="仿宋_GB2312" w:hAnsi="仿宋"/>
          <w:sz w:val="28"/>
          <w:szCs w:val="28"/>
        </w:rPr>
      </w:pPr>
    </w:p>
    <w:p w:rsidR="001F10B8" w:rsidRDefault="00A660B8">
      <w:r>
        <w:rPr>
          <w:rFonts w:hint="eastAsia"/>
        </w:rPr>
        <w:lastRenderedPageBreak/>
        <w:t>附件</w:t>
      </w:r>
      <w:r>
        <w:rPr>
          <w:rFonts w:hint="eastAsia"/>
        </w:rPr>
        <w:t>8</w:t>
      </w:r>
      <w:r>
        <w:rPr>
          <w:rFonts w:hint="eastAsia"/>
        </w:rPr>
        <w:t>：</w:t>
      </w:r>
      <w:r>
        <w:rPr>
          <w:rFonts w:hint="eastAsia"/>
        </w:rPr>
        <w:t xml:space="preserve">                    </w:t>
      </w:r>
    </w:p>
    <w:p w:rsidR="001F10B8" w:rsidRDefault="00A660B8">
      <w:pPr>
        <w:ind w:firstLineChars="350" w:firstLine="980"/>
        <w:rPr>
          <w:rFonts w:ascii="仿宋_GB2312" w:eastAsia="仿宋_GB2312" w:hAnsi="仿宋"/>
          <w:sz w:val="28"/>
          <w:szCs w:val="28"/>
        </w:rPr>
      </w:pPr>
      <w:r>
        <w:rPr>
          <w:rFonts w:ascii="仿宋_GB2312" w:eastAsia="仿宋_GB2312" w:hAnsi="仿宋" w:hint="eastAsia"/>
          <w:sz w:val="28"/>
          <w:szCs w:val="28"/>
        </w:rPr>
        <w:t>熔剂厂潞城作业区</w:t>
      </w:r>
      <w:proofErr w:type="gramStart"/>
      <w:r>
        <w:rPr>
          <w:rFonts w:ascii="仿宋_GB2312" w:eastAsia="仿宋_GB2312" w:hAnsi="仿宋" w:hint="eastAsia"/>
          <w:sz w:val="28"/>
          <w:szCs w:val="28"/>
        </w:rPr>
        <w:t>一</w:t>
      </w:r>
      <w:proofErr w:type="gramEnd"/>
      <w:r>
        <w:rPr>
          <w:rFonts w:ascii="仿宋_GB2312" w:eastAsia="仿宋_GB2312" w:hAnsi="仿宋" w:hint="eastAsia"/>
          <w:sz w:val="28"/>
          <w:szCs w:val="28"/>
        </w:rPr>
        <w:t>卡通无人值守系统设备明细</w:t>
      </w:r>
    </w:p>
    <w:p w:rsidR="001F10B8" w:rsidRDefault="001F10B8"/>
    <w:tbl>
      <w:tblPr>
        <w:tblStyle w:val="ae"/>
        <w:tblW w:w="0" w:type="auto"/>
        <w:tblLook w:val="04A0" w:firstRow="1" w:lastRow="0" w:firstColumn="1" w:lastColumn="0" w:noHBand="0" w:noVBand="1"/>
      </w:tblPr>
      <w:tblGrid>
        <w:gridCol w:w="683"/>
        <w:gridCol w:w="1268"/>
        <w:gridCol w:w="709"/>
        <w:gridCol w:w="4398"/>
        <w:gridCol w:w="705"/>
        <w:gridCol w:w="759"/>
      </w:tblGrid>
      <w:tr w:rsidR="001F10B8">
        <w:tc>
          <w:tcPr>
            <w:tcW w:w="683" w:type="dxa"/>
          </w:tcPr>
          <w:p w:rsidR="001F10B8" w:rsidRDefault="00A660B8">
            <w:pPr>
              <w:jc w:val="center"/>
              <w:rPr>
                <w:rFonts w:ascii="仿宋_GB2312" w:eastAsia="仿宋_GB2312"/>
                <w:szCs w:val="24"/>
              </w:rPr>
            </w:pPr>
            <w:r>
              <w:rPr>
                <w:rFonts w:ascii="仿宋_GB2312" w:eastAsia="仿宋_GB2312" w:hint="eastAsia"/>
                <w:szCs w:val="24"/>
              </w:rPr>
              <w:t>序号</w:t>
            </w:r>
          </w:p>
        </w:tc>
        <w:tc>
          <w:tcPr>
            <w:tcW w:w="1268" w:type="dxa"/>
          </w:tcPr>
          <w:p w:rsidR="001F10B8" w:rsidRDefault="00A660B8">
            <w:pPr>
              <w:jc w:val="center"/>
              <w:rPr>
                <w:rFonts w:ascii="仿宋_GB2312" w:eastAsia="仿宋_GB2312"/>
                <w:szCs w:val="24"/>
              </w:rPr>
            </w:pPr>
            <w:r>
              <w:rPr>
                <w:rFonts w:ascii="仿宋_GB2312" w:eastAsia="仿宋_GB2312" w:hint="eastAsia"/>
                <w:szCs w:val="24"/>
              </w:rPr>
              <w:t>名称</w:t>
            </w:r>
          </w:p>
        </w:tc>
        <w:tc>
          <w:tcPr>
            <w:tcW w:w="709" w:type="dxa"/>
          </w:tcPr>
          <w:p w:rsidR="001F10B8" w:rsidRDefault="00A660B8">
            <w:pPr>
              <w:jc w:val="center"/>
              <w:rPr>
                <w:rFonts w:ascii="仿宋_GB2312" w:eastAsia="仿宋_GB2312"/>
                <w:szCs w:val="24"/>
              </w:rPr>
            </w:pPr>
            <w:r>
              <w:rPr>
                <w:rFonts w:ascii="仿宋_GB2312" w:eastAsia="仿宋_GB2312" w:hint="eastAsia"/>
                <w:szCs w:val="24"/>
              </w:rPr>
              <w:t>品牌</w:t>
            </w:r>
          </w:p>
        </w:tc>
        <w:tc>
          <w:tcPr>
            <w:tcW w:w="4398" w:type="dxa"/>
          </w:tcPr>
          <w:p w:rsidR="001F10B8" w:rsidRDefault="00A660B8">
            <w:pPr>
              <w:jc w:val="center"/>
              <w:rPr>
                <w:rFonts w:ascii="仿宋_GB2312" w:eastAsia="仿宋_GB2312"/>
                <w:szCs w:val="24"/>
              </w:rPr>
            </w:pPr>
            <w:r>
              <w:rPr>
                <w:rFonts w:ascii="仿宋_GB2312" w:eastAsia="仿宋_GB2312" w:hint="eastAsia"/>
                <w:szCs w:val="24"/>
              </w:rPr>
              <w:t>规格型号</w:t>
            </w:r>
          </w:p>
        </w:tc>
        <w:tc>
          <w:tcPr>
            <w:tcW w:w="705" w:type="dxa"/>
          </w:tcPr>
          <w:p w:rsidR="001F10B8" w:rsidRDefault="00A660B8">
            <w:pPr>
              <w:jc w:val="center"/>
              <w:rPr>
                <w:rFonts w:ascii="仿宋_GB2312" w:eastAsia="仿宋_GB2312"/>
                <w:szCs w:val="24"/>
              </w:rPr>
            </w:pPr>
            <w:r>
              <w:rPr>
                <w:rFonts w:ascii="仿宋_GB2312" w:eastAsia="仿宋_GB2312" w:hint="eastAsia"/>
                <w:szCs w:val="24"/>
              </w:rPr>
              <w:t>数量</w:t>
            </w:r>
          </w:p>
        </w:tc>
        <w:tc>
          <w:tcPr>
            <w:tcW w:w="759" w:type="dxa"/>
          </w:tcPr>
          <w:p w:rsidR="001F10B8" w:rsidRDefault="00A660B8">
            <w:pPr>
              <w:jc w:val="center"/>
              <w:rPr>
                <w:rFonts w:ascii="仿宋_GB2312" w:eastAsia="仿宋_GB2312"/>
                <w:szCs w:val="24"/>
              </w:rPr>
            </w:pPr>
            <w:r>
              <w:rPr>
                <w:rFonts w:ascii="仿宋_GB2312" w:eastAsia="仿宋_GB2312" w:hint="eastAsia"/>
                <w:szCs w:val="24"/>
              </w:rPr>
              <w:t>单位</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w:t>
            </w:r>
          </w:p>
        </w:tc>
        <w:tc>
          <w:tcPr>
            <w:tcW w:w="1268"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自助终端（入厂物流）</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材质：冷压板，外观颜色：橘红色，外观最大尺寸：</w:t>
            </w:r>
            <w:r>
              <w:rPr>
                <w:rFonts w:ascii="仿宋_GB2312" w:eastAsia="仿宋_GB2312" w:hAnsi="仿宋" w:hint="eastAsia"/>
                <w:color w:val="000000"/>
                <w:szCs w:val="24"/>
              </w:rPr>
              <w:t>2200mm*350mm*500mm</w:t>
            </w:r>
            <w:r>
              <w:rPr>
                <w:rFonts w:ascii="仿宋_GB2312" w:eastAsia="仿宋_GB2312" w:hAnsi="仿宋" w:hint="eastAsia"/>
                <w:color w:val="000000"/>
                <w:szCs w:val="24"/>
              </w:rPr>
              <w:t>，包括</w:t>
            </w:r>
            <w:r>
              <w:rPr>
                <w:rFonts w:ascii="仿宋_GB2312" w:eastAsia="仿宋_GB2312" w:hAnsi="仿宋" w:hint="eastAsia"/>
                <w:color w:val="000000"/>
                <w:szCs w:val="24"/>
              </w:rPr>
              <w:t>LED</w:t>
            </w:r>
            <w:r>
              <w:rPr>
                <w:rFonts w:ascii="仿宋_GB2312" w:eastAsia="仿宋_GB2312" w:hAnsi="仿宋" w:hint="eastAsia"/>
                <w:color w:val="000000"/>
                <w:szCs w:val="24"/>
              </w:rPr>
              <w:t>显示单元（</w:t>
            </w:r>
            <w:r>
              <w:rPr>
                <w:rFonts w:ascii="仿宋_GB2312" w:eastAsia="仿宋_GB2312" w:hAnsi="仿宋" w:hint="eastAsia"/>
                <w:color w:val="000000"/>
                <w:szCs w:val="24"/>
              </w:rPr>
              <w:t>2</w:t>
            </w:r>
            <w:r>
              <w:rPr>
                <w:rFonts w:ascii="仿宋_GB2312" w:eastAsia="仿宋_GB2312" w:hAnsi="仿宋" w:hint="eastAsia"/>
                <w:color w:val="000000"/>
                <w:szCs w:val="24"/>
              </w:rPr>
              <w:t>行</w:t>
            </w:r>
            <w:r>
              <w:rPr>
                <w:rFonts w:ascii="仿宋_GB2312" w:eastAsia="仿宋_GB2312" w:hAnsi="仿宋" w:hint="eastAsia"/>
                <w:color w:val="000000"/>
                <w:szCs w:val="24"/>
              </w:rPr>
              <w:t>*4</w:t>
            </w:r>
            <w:r>
              <w:rPr>
                <w:rFonts w:ascii="仿宋_GB2312" w:eastAsia="仿宋_GB2312" w:hAnsi="仿宋" w:hint="eastAsia"/>
                <w:color w:val="000000"/>
                <w:szCs w:val="24"/>
              </w:rPr>
              <w:t>字可滚动，</w:t>
            </w:r>
            <w:r>
              <w:rPr>
                <w:rFonts w:ascii="仿宋_GB2312" w:eastAsia="仿宋_GB2312" w:hAnsi="仿宋" w:hint="eastAsia"/>
                <w:color w:val="000000"/>
                <w:szCs w:val="24"/>
              </w:rPr>
              <w:t>P3.75</w:t>
            </w:r>
            <w:r>
              <w:rPr>
                <w:rFonts w:ascii="仿宋_GB2312" w:eastAsia="仿宋_GB2312" w:hAnsi="仿宋" w:hint="eastAsia"/>
                <w:color w:val="000000"/>
                <w:szCs w:val="24"/>
              </w:rPr>
              <w:t>，</w:t>
            </w:r>
            <w:r>
              <w:rPr>
                <w:rFonts w:ascii="仿宋_GB2312" w:eastAsia="仿宋_GB2312" w:hAnsi="仿宋" w:hint="eastAsia"/>
                <w:color w:val="000000"/>
                <w:szCs w:val="24"/>
              </w:rPr>
              <w:t>304*157</w:t>
            </w:r>
            <w:r>
              <w:rPr>
                <w:rFonts w:ascii="仿宋_GB2312" w:eastAsia="仿宋_GB2312" w:hAnsi="仿宋" w:hint="eastAsia"/>
                <w:color w:val="000000"/>
                <w:szCs w:val="24"/>
              </w:rPr>
              <w:t>），二代身份证及</w:t>
            </w:r>
            <w:r>
              <w:rPr>
                <w:rFonts w:ascii="仿宋_GB2312" w:eastAsia="仿宋_GB2312" w:hAnsi="仿宋" w:hint="eastAsia"/>
                <w:color w:val="000000"/>
                <w:szCs w:val="24"/>
              </w:rPr>
              <w:t>IC</w:t>
            </w:r>
            <w:r>
              <w:rPr>
                <w:rFonts w:ascii="仿宋_GB2312" w:eastAsia="仿宋_GB2312" w:hAnsi="仿宋" w:hint="eastAsia"/>
                <w:color w:val="000000"/>
                <w:szCs w:val="24"/>
              </w:rPr>
              <w:t>卡三合一读写单元，功放广播喇叭，语音对讲单元，</w:t>
            </w:r>
            <w:r>
              <w:rPr>
                <w:rFonts w:ascii="仿宋_GB2312" w:eastAsia="仿宋_GB2312" w:hAnsi="仿宋" w:hint="eastAsia"/>
                <w:color w:val="000000"/>
                <w:szCs w:val="24"/>
              </w:rPr>
              <w:t>DC24V/12V/5V</w:t>
            </w:r>
            <w:r>
              <w:rPr>
                <w:rFonts w:ascii="仿宋_GB2312" w:eastAsia="仿宋_GB2312" w:hAnsi="仿宋" w:hint="eastAsia"/>
                <w:color w:val="000000"/>
                <w:szCs w:val="24"/>
              </w:rPr>
              <w:t>配电单元</w:t>
            </w:r>
            <w:r>
              <w:rPr>
                <w:rFonts w:ascii="仿宋_GB2312" w:eastAsia="仿宋_GB2312" w:hAnsi="仿宋" w:hint="eastAsia"/>
                <w:color w:val="000000"/>
                <w:szCs w:val="24"/>
              </w:rPr>
              <w:t>,AC220V</w:t>
            </w:r>
            <w:r>
              <w:rPr>
                <w:rFonts w:ascii="仿宋_GB2312" w:eastAsia="仿宋_GB2312" w:hAnsi="仿宋" w:hint="eastAsia"/>
                <w:color w:val="000000"/>
                <w:szCs w:val="24"/>
              </w:rPr>
              <w:t>供电及断路保护集成终端一体化设计，室外防水</w:t>
            </w:r>
            <w:r>
              <w:rPr>
                <w:rFonts w:ascii="仿宋_GB2312" w:eastAsia="仿宋_GB2312" w:hAnsi="仿宋" w:hint="eastAsia"/>
                <w:color w:val="000000"/>
                <w:szCs w:val="24"/>
              </w:rPr>
              <w:t>*</w:t>
            </w:r>
            <w:r>
              <w:rPr>
                <w:rFonts w:ascii="仿宋_GB2312" w:eastAsia="仿宋_GB2312" w:hAnsi="仿宋" w:hint="eastAsia"/>
                <w:color w:val="000000"/>
                <w:szCs w:val="24"/>
              </w:rPr>
              <w:t>需与业务系统对接，网络标准接口及通讯协议，定制</w:t>
            </w:r>
            <w:r>
              <w:rPr>
                <w:rFonts w:ascii="仿宋_GB2312" w:eastAsia="仿宋_GB2312" w:hAnsi="仿宋" w:hint="eastAsia"/>
                <w:color w:val="000000"/>
                <w:szCs w:val="24"/>
              </w:rPr>
              <w:t>*</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自助终端（出厂物流）</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材质：冷压板，外观颜色：橘红色，外观最大尺寸：</w:t>
            </w:r>
            <w:r>
              <w:rPr>
                <w:rFonts w:ascii="仿宋_GB2312" w:eastAsia="仿宋_GB2312" w:hAnsi="仿宋" w:hint="eastAsia"/>
                <w:color w:val="000000"/>
                <w:szCs w:val="24"/>
              </w:rPr>
              <w:t>2200mm*350mm*500mm</w:t>
            </w:r>
            <w:r>
              <w:rPr>
                <w:rFonts w:ascii="仿宋_GB2312" w:eastAsia="仿宋_GB2312" w:hAnsi="仿宋" w:hint="eastAsia"/>
                <w:color w:val="000000"/>
                <w:szCs w:val="24"/>
              </w:rPr>
              <w:t>，包括</w:t>
            </w:r>
            <w:r>
              <w:rPr>
                <w:rFonts w:ascii="仿宋_GB2312" w:eastAsia="仿宋_GB2312" w:hAnsi="仿宋" w:hint="eastAsia"/>
                <w:color w:val="000000"/>
                <w:szCs w:val="24"/>
              </w:rPr>
              <w:t>LED</w:t>
            </w:r>
            <w:r>
              <w:rPr>
                <w:rFonts w:ascii="仿宋_GB2312" w:eastAsia="仿宋_GB2312" w:hAnsi="仿宋" w:hint="eastAsia"/>
                <w:color w:val="000000"/>
                <w:szCs w:val="24"/>
              </w:rPr>
              <w:t>显示单元（</w:t>
            </w:r>
            <w:r>
              <w:rPr>
                <w:rFonts w:ascii="仿宋_GB2312" w:eastAsia="仿宋_GB2312" w:hAnsi="仿宋" w:hint="eastAsia"/>
                <w:color w:val="000000"/>
                <w:szCs w:val="24"/>
              </w:rPr>
              <w:t>2</w:t>
            </w:r>
            <w:r>
              <w:rPr>
                <w:rFonts w:ascii="仿宋_GB2312" w:eastAsia="仿宋_GB2312" w:hAnsi="仿宋" w:hint="eastAsia"/>
                <w:color w:val="000000"/>
                <w:szCs w:val="24"/>
              </w:rPr>
              <w:t>行</w:t>
            </w:r>
            <w:r>
              <w:rPr>
                <w:rFonts w:ascii="仿宋_GB2312" w:eastAsia="仿宋_GB2312" w:hAnsi="仿宋" w:hint="eastAsia"/>
                <w:color w:val="000000"/>
                <w:szCs w:val="24"/>
              </w:rPr>
              <w:t>*4</w:t>
            </w:r>
            <w:r>
              <w:rPr>
                <w:rFonts w:ascii="仿宋_GB2312" w:eastAsia="仿宋_GB2312" w:hAnsi="仿宋" w:hint="eastAsia"/>
                <w:color w:val="000000"/>
                <w:szCs w:val="24"/>
              </w:rPr>
              <w:t>字可滚动，</w:t>
            </w:r>
            <w:r>
              <w:rPr>
                <w:rFonts w:ascii="仿宋_GB2312" w:eastAsia="仿宋_GB2312" w:hAnsi="仿宋" w:hint="eastAsia"/>
                <w:color w:val="000000"/>
                <w:szCs w:val="24"/>
              </w:rPr>
              <w:t>P3.75</w:t>
            </w:r>
            <w:r>
              <w:rPr>
                <w:rFonts w:ascii="仿宋_GB2312" w:eastAsia="仿宋_GB2312" w:hAnsi="仿宋" w:hint="eastAsia"/>
                <w:color w:val="000000"/>
                <w:szCs w:val="24"/>
              </w:rPr>
              <w:t>，</w:t>
            </w:r>
            <w:r>
              <w:rPr>
                <w:rFonts w:ascii="仿宋_GB2312" w:eastAsia="仿宋_GB2312" w:hAnsi="仿宋" w:hint="eastAsia"/>
                <w:color w:val="000000"/>
                <w:szCs w:val="24"/>
              </w:rPr>
              <w:t>304*157</w:t>
            </w:r>
            <w:r>
              <w:rPr>
                <w:rFonts w:ascii="仿宋_GB2312" w:eastAsia="仿宋_GB2312" w:hAnsi="仿宋" w:hint="eastAsia"/>
                <w:color w:val="000000"/>
                <w:szCs w:val="24"/>
              </w:rPr>
              <w:t>），二代身份证及</w:t>
            </w:r>
            <w:r>
              <w:rPr>
                <w:rFonts w:ascii="仿宋_GB2312" w:eastAsia="仿宋_GB2312" w:hAnsi="仿宋" w:hint="eastAsia"/>
                <w:color w:val="000000"/>
                <w:szCs w:val="24"/>
              </w:rPr>
              <w:t>IC</w:t>
            </w:r>
            <w:r>
              <w:rPr>
                <w:rFonts w:ascii="仿宋_GB2312" w:eastAsia="仿宋_GB2312" w:hAnsi="仿宋" w:hint="eastAsia"/>
                <w:color w:val="000000"/>
                <w:szCs w:val="24"/>
              </w:rPr>
              <w:t>卡三合一读写单元，</w:t>
            </w:r>
            <w:r>
              <w:rPr>
                <w:rFonts w:ascii="仿宋_GB2312" w:eastAsia="仿宋_GB2312" w:hAnsi="仿宋" w:hint="eastAsia"/>
                <w:color w:val="000000"/>
                <w:szCs w:val="24"/>
              </w:rPr>
              <w:t>80mm</w:t>
            </w:r>
            <w:r>
              <w:rPr>
                <w:rFonts w:ascii="仿宋_GB2312" w:eastAsia="仿宋_GB2312" w:hAnsi="仿宋" w:hint="eastAsia"/>
                <w:color w:val="000000"/>
                <w:szCs w:val="24"/>
              </w:rPr>
              <w:t>热敏打印单元，功放广播喇叭，语音对讲单元，</w:t>
            </w:r>
            <w:r>
              <w:rPr>
                <w:rFonts w:ascii="仿宋_GB2312" w:eastAsia="仿宋_GB2312" w:hAnsi="仿宋" w:hint="eastAsia"/>
                <w:color w:val="000000"/>
                <w:szCs w:val="24"/>
              </w:rPr>
              <w:t>DC24V/12V/5V</w:t>
            </w:r>
            <w:r>
              <w:rPr>
                <w:rFonts w:ascii="仿宋_GB2312" w:eastAsia="仿宋_GB2312" w:hAnsi="仿宋" w:hint="eastAsia"/>
                <w:color w:val="000000"/>
                <w:szCs w:val="24"/>
              </w:rPr>
              <w:t>配电单元</w:t>
            </w:r>
            <w:r>
              <w:rPr>
                <w:rFonts w:ascii="仿宋_GB2312" w:eastAsia="仿宋_GB2312" w:hAnsi="仿宋" w:hint="eastAsia"/>
                <w:color w:val="000000"/>
                <w:szCs w:val="24"/>
              </w:rPr>
              <w:t>,AC220V</w:t>
            </w:r>
            <w:r>
              <w:rPr>
                <w:rFonts w:ascii="仿宋_GB2312" w:eastAsia="仿宋_GB2312" w:hAnsi="仿宋" w:hint="eastAsia"/>
                <w:color w:val="000000"/>
                <w:szCs w:val="24"/>
              </w:rPr>
              <w:t>供电及断路保护集成终端一体化设计，室外防水</w:t>
            </w:r>
            <w:r>
              <w:rPr>
                <w:rFonts w:ascii="仿宋_GB2312" w:eastAsia="仿宋_GB2312" w:hAnsi="仿宋" w:hint="eastAsia"/>
                <w:color w:val="000000"/>
                <w:szCs w:val="24"/>
              </w:rPr>
              <w:t>*</w:t>
            </w:r>
            <w:r>
              <w:rPr>
                <w:rFonts w:ascii="仿宋_GB2312" w:eastAsia="仿宋_GB2312" w:hAnsi="仿宋" w:hint="eastAsia"/>
                <w:color w:val="000000"/>
                <w:szCs w:val="24"/>
              </w:rPr>
              <w:t>需与业务系统对接，网络标准接口及通讯协议，定制</w:t>
            </w:r>
            <w:r>
              <w:rPr>
                <w:rFonts w:ascii="仿宋_GB2312" w:eastAsia="仿宋_GB2312" w:hAnsi="仿宋" w:hint="eastAsia"/>
                <w:color w:val="000000"/>
                <w:szCs w:val="24"/>
              </w:rPr>
              <w:t>*</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控制主机</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嵌入式</w:t>
            </w:r>
            <w:r>
              <w:rPr>
                <w:rFonts w:ascii="仿宋_GB2312" w:eastAsia="仿宋_GB2312" w:hAnsi="仿宋" w:hint="eastAsia"/>
                <w:color w:val="000000"/>
                <w:szCs w:val="24"/>
              </w:rPr>
              <w:t xml:space="preserve"> LINUX</w:t>
            </w:r>
            <w:r>
              <w:rPr>
                <w:rFonts w:ascii="仿宋_GB2312" w:eastAsia="仿宋_GB2312" w:hAnsi="仿宋" w:hint="eastAsia"/>
                <w:color w:val="000000"/>
                <w:szCs w:val="24"/>
              </w:rPr>
              <w:t>系统，可适用于恶劣的工业级环境，拥有</w:t>
            </w:r>
            <w:r>
              <w:rPr>
                <w:rFonts w:ascii="仿宋_GB2312" w:eastAsia="仿宋_GB2312" w:hAnsi="仿宋" w:hint="eastAsia"/>
                <w:color w:val="000000"/>
                <w:szCs w:val="24"/>
              </w:rPr>
              <w:t xml:space="preserve">5 </w:t>
            </w:r>
            <w:proofErr w:type="gramStart"/>
            <w:r>
              <w:rPr>
                <w:rFonts w:ascii="仿宋_GB2312" w:eastAsia="仿宋_GB2312" w:hAnsi="仿宋" w:hint="eastAsia"/>
                <w:color w:val="000000"/>
                <w:szCs w:val="24"/>
              </w:rPr>
              <w:t>路以上</w:t>
            </w:r>
            <w:proofErr w:type="gramEnd"/>
            <w:r>
              <w:rPr>
                <w:rFonts w:ascii="仿宋_GB2312" w:eastAsia="仿宋_GB2312" w:hAnsi="仿宋" w:hint="eastAsia"/>
                <w:color w:val="000000"/>
                <w:szCs w:val="24"/>
              </w:rPr>
              <w:t>232/485</w:t>
            </w:r>
            <w:r>
              <w:rPr>
                <w:rFonts w:ascii="仿宋_GB2312" w:eastAsia="仿宋_GB2312" w:hAnsi="仿宋" w:hint="eastAsia"/>
                <w:color w:val="000000"/>
                <w:szCs w:val="24"/>
              </w:rPr>
              <w:t>接口（可自由切换），可接入</w:t>
            </w:r>
            <w:r>
              <w:rPr>
                <w:rFonts w:ascii="仿宋_GB2312" w:eastAsia="仿宋_GB2312" w:hAnsi="仿宋" w:hint="eastAsia"/>
                <w:color w:val="000000"/>
                <w:szCs w:val="24"/>
              </w:rPr>
              <w:t>2</w:t>
            </w:r>
            <w:r>
              <w:rPr>
                <w:rFonts w:ascii="仿宋_GB2312" w:eastAsia="仿宋_GB2312" w:hAnsi="仿宋" w:hint="eastAsia"/>
                <w:color w:val="000000"/>
                <w:szCs w:val="24"/>
              </w:rPr>
              <w:t>路道闸，</w:t>
            </w:r>
            <w:r>
              <w:rPr>
                <w:rFonts w:ascii="仿宋_GB2312" w:eastAsia="仿宋_GB2312" w:hAnsi="仿宋" w:hint="eastAsia"/>
                <w:color w:val="000000"/>
                <w:szCs w:val="24"/>
              </w:rPr>
              <w:t>2</w:t>
            </w:r>
            <w:r>
              <w:rPr>
                <w:rFonts w:ascii="仿宋_GB2312" w:eastAsia="仿宋_GB2312" w:hAnsi="仿宋" w:hint="eastAsia"/>
                <w:color w:val="000000"/>
                <w:szCs w:val="24"/>
              </w:rPr>
              <w:t>路红绿灯，以及备用</w:t>
            </w:r>
            <w:r>
              <w:rPr>
                <w:rFonts w:ascii="仿宋_GB2312" w:eastAsia="仿宋_GB2312" w:hAnsi="仿宋" w:hint="eastAsia"/>
                <w:color w:val="000000"/>
                <w:szCs w:val="24"/>
              </w:rPr>
              <w:t>4</w:t>
            </w:r>
            <w:r>
              <w:rPr>
                <w:rFonts w:ascii="仿宋_GB2312" w:eastAsia="仿宋_GB2312" w:hAnsi="仿宋" w:hint="eastAsia"/>
                <w:color w:val="000000"/>
                <w:szCs w:val="24"/>
              </w:rPr>
              <w:t>路继电器输出；可同时</w:t>
            </w:r>
            <w:proofErr w:type="gramStart"/>
            <w:r>
              <w:rPr>
                <w:rFonts w:ascii="仿宋_GB2312" w:eastAsia="仿宋_GB2312" w:hAnsi="仿宋" w:hint="eastAsia"/>
                <w:color w:val="000000"/>
                <w:szCs w:val="24"/>
              </w:rPr>
              <w:t>接入路地感</w:t>
            </w:r>
            <w:proofErr w:type="gramEnd"/>
            <w:r>
              <w:rPr>
                <w:rFonts w:ascii="仿宋_GB2312" w:eastAsia="仿宋_GB2312" w:hAnsi="仿宋" w:hint="eastAsia"/>
                <w:color w:val="000000"/>
                <w:szCs w:val="24"/>
              </w:rPr>
              <w:t>信号输入，</w:t>
            </w:r>
            <w:r>
              <w:rPr>
                <w:rFonts w:ascii="仿宋_GB2312" w:eastAsia="仿宋_GB2312" w:hAnsi="仿宋" w:hint="eastAsia"/>
                <w:color w:val="000000"/>
                <w:szCs w:val="24"/>
              </w:rPr>
              <w:t>4</w:t>
            </w:r>
            <w:r>
              <w:rPr>
                <w:rFonts w:ascii="仿宋_GB2312" w:eastAsia="仿宋_GB2312" w:hAnsi="仿宋" w:hint="eastAsia"/>
                <w:color w:val="000000"/>
                <w:szCs w:val="24"/>
              </w:rPr>
              <w:t>路红外对射定位信号输入，</w:t>
            </w:r>
            <w:r>
              <w:rPr>
                <w:rFonts w:ascii="仿宋_GB2312" w:eastAsia="仿宋_GB2312" w:hAnsi="仿宋" w:hint="eastAsia"/>
                <w:color w:val="000000"/>
                <w:szCs w:val="24"/>
              </w:rPr>
              <w:t xml:space="preserve">100M </w:t>
            </w:r>
            <w:r>
              <w:rPr>
                <w:rFonts w:ascii="仿宋_GB2312" w:eastAsia="仿宋_GB2312" w:hAnsi="仿宋" w:hint="eastAsia"/>
                <w:color w:val="000000"/>
                <w:szCs w:val="24"/>
              </w:rPr>
              <w:t>网口，</w:t>
            </w:r>
            <w:r>
              <w:rPr>
                <w:rFonts w:ascii="仿宋_GB2312" w:eastAsia="仿宋_GB2312" w:hAnsi="仿宋" w:hint="eastAsia"/>
                <w:color w:val="000000"/>
                <w:szCs w:val="24"/>
              </w:rPr>
              <w:t>2</w:t>
            </w:r>
            <w:r>
              <w:rPr>
                <w:rFonts w:ascii="仿宋_GB2312" w:eastAsia="仿宋_GB2312" w:hAnsi="仿宋" w:hint="eastAsia"/>
                <w:color w:val="000000"/>
                <w:szCs w:val="24"/>
              </w:rPr>
              <w:t>路</w:t>
            </w:r>
            <w:r>
              <w:rPr>
                <w:rFonts w:ascii="仿宋_GB2312" w:eastAsia="仿宋_GB2312" w:hAnsi="仿宋" w:hint="eastAsia"/>
                <w:color w:val="000000"/>
                <w:szCs w:val="24"/>
              </w:rPr>
              <w:t>USB</w:t>
            </w:r>
            <w:r>
              <w:rPr>
                <w:rFonts w:ascii="仿宋_GB2312" w:eastAsia="仿宋_GB2312" w:hAnsi="仿宋" w:hint="eastAsia"/>
                <w:color w:val="000000"/>
                <w:szCs w:val="24"/>
              </w:rPr>
              <w:t>接口，可通过</w:t>
            </w:r>
            <w:r>
              <w:rPr>
                <w:rFonts w:ascii="仿宋_GB2312" w:eastAsia="仿宋_GB2312" w:hAnsi="仿宋" w:hint="eastAsia"/>
                <w:color w:val="000000"/>
                <w:szCs w:val="24"/>
              </w:rPr>
              <w:t>WEB</w:t>
            </w:r>
            <w:r>
              <w:rPr>
                <w:rFonts w:ascii="仿宋_GB2312" w:eastAsia="仿宋_GB2312" w:hAnsi="仿宋" w:hint="eastAsia"/>
                <w:color w:val="000000"/>
                <w:szCs w:val="24"/>
              </w:rPr>
              <w:t>方式配置及管理；</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道闸</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百胜</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5</w:t>
            </w:r>
            <w:r>
              <w:rPr>
                <w:rFonts w:ascii="仿宋_GB2312" w:eastAsia="仿宋_GB2312" w:hAnsi="仿宋" w:hint="eastAsia"/>
                <w:color w:val="000000"/>
                <w:szCs w:val="24"/>
              </w:rPr>
              <w:t>米</w:t>
            </w:r>
            <w:proofErr w:type="gramStart"/>
            <w:r>
              <w:rPr>
                <w:rFonts w:ascii="仿宋_GB2312" w:eastAsia="仿宋_GB2312" w:hAnsi="仿宋" w:hint="eastAsia"/>
                <w:color w:val="000000"/>
                <w:szCs w:val="24"/>
              </w:rPr>
              <w:t>栅栏式道闸</w:t>
            </w:r>
            <w:proofErr w:type="gramEnd"/>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5</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电动门</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3</w:t>
            </w:r>
            <w:r>
              <w:rPr>
                <w:rFonts w:ascii="仿宋_GB2312" w:eastAsia="仿宋_GB2312" w:hAnsi="仿宋" w:hint="eastAsia"/>
                <w:color w:val="000000"/>
                <w:szCs w:val="24"/>
              </w:rPr>
              <w:t>平方电动</w:t>
            </w:r>
            <w:proofErr w:type="gramStart"/>
            <w:r>
              <w:rPr>
                <w:rFonts w:ascii="仿宋_GB2312" w:eastAsia="仿宋_GB2312" w:hAnsi="仿宋" w:hint="eastAsia"/>
                <w:color w:val="000000"/>
                <w:szCs w:val="24"/>
              </w:rPr>
              <w:t>磁吸门</w:t>
            </w:r>
            <w:proofErr w:type="gramEnd"/>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6</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人脸识别终端</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海康在线式人脸识别终端</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7</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监控立杆</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6</w:t>
            </w:r>
            <w:r>
              <w:rPr>
                <w:rFonts w:ascii="仿宋_GB2312" w:eastAsia="仿宋_GB2312" w:hAnsi="仿宋" w:hint="eastAsia"/>
                <w:color w:val="000000"/>
                <w:szCs w:val="24"/>
              </w:rPr>
              <w:t>米</w:t>
            </w:r>
            <w:r>
              <w:rPr>
                <w:rFonts w:ascii="仿宋_GB2312" w:eastAsia="仿宋_GB2312" w:hAnsi="仿宋" w:hint="eastAsia"/>
                <w:color w:val="000000"/>
                <w:szCs w:val="24"/>
              </w:rPr>
              <w:t>L</w:t>
            </w:r>
            <w:r>
              <w:rPr>
                <w:rFonts w:ascii="仿宋_GB2312" w:eastAsia="仿宋_GB2312" w:hAnsi="仿宋" w:hint="eastAsia"/>
                <w:color w:val="000000"/>
                <w:szCs w:val="24"/>
              </w:rPr>
              <w:t>型监控立杆，</w:t>
            </w:r>
            <w:r>
              <w:rPr>
                <w:rFonts w:ascii="仿宋_GB2312" w:eastAsia="仿宋_GB2312" w:hAnsi="仿宋" w:hint="eastAsia"/>
                <w:color w:val="000000"/>
                <w:szCs w:val="24"/>
              </w:rPr>
              <w:t>1.5</w:t>
            </w:r>
            <w:r>
              <w:rPr>
                <w:rFonts w:ascii="仿宋_GB2312" w:eastAsia="仿宋_GB2312" w:hAnsi="仿宋" w:hint="eastAsia"/>
                <w:color w:val="000000"/>
                <w:szCs w:val="24"/>
              </w:rPr>
              <w:t>米横臂</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根</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8</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监控立杆</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3</w:t>
            </w:r>
            <w:r>
              <w:rPr>
                <w:rFonts w:ascii="仿宋_GB2312" w:eastAsia="仿宋_GB2312" w:hAnsi="仿宋" w:hint="eastAsia"/>
                <w:color w:val="000000"/>
                <w:szCs w:val="24"/>
              </w:rPr>
              <w:t>米监控立杆</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根</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9</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网络摄像机</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400</w:t>
            </w:r>
            <w:r>
              <w:rPr>
                <w:rFonts w:ascii="仿宋_GB2312" w:eastAsia="仿宋_GB2312" w:hAnsi="仿宋" w:hint="eastAsia"/>
                <w:color w:val="000000"/>
                <w:szCs w:val="24"/>
              </w:rPr>
              <w:t>万高</w:t>
            </w:r>
            <w:proofErr w:type="gramStart"/>
            <w:r>
              <w:rPr>
                <w:rFonts w:ascii="仿宋_GB2312" w:eastAsia="仿宋_GB2312" w:hAnsi="仿宋" w:hint="eastAsia"/>
                <w:color w:val="000000"/>
                <w:szCs w:val="24"/>
              </w:rPr>
              <w:t>清网络</w:t>
            </w:r>
            <w:proofErr w:type="gramEnd"/>
            <w:r>
              <w:rPr>
                <w:rFonts w:ascii="仿宋_GB2312" w:eastAsia="仿宋_GB2312" w:hAnsi="仿宋" w:hint="eastAsia"/>
                <w:color w:val="000000"/>
                <w:szCs w:val="24"/>
              </w:rPr>
              <w:t>一体化摄像机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10</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智能球形摄像机</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7</w:t>
            </w:r>
            <w:r>
              <w:rPr>
                <w:rFonts w:ascii="仿宋_GB2312" w:eastAsia="仿宋_GB2312" w:hAnsi="仿宋" w:hint="eastAsia"/>
                <w:color w:val="000000"/>
                <w:szCs w:val="24"/>
              </w:rPr>
              <w:t>寸红外</w:t>
            </w:r>
            <w:r>
              <w:rPr>
                <w:rFonts w:ascii="仿宋_GB2312" w:eastAsia="仿宋_GB2312" w:hAnsi="仿宋" w:hint="eastAsia"/>
                <w:color w:val="000000"/>
                <w:szCs w:val="24"/>
              </w:rPr>
              <w:t>/400</w:t>
            </w:r>
            <w:r>
              <w:rPr>
                <w:rFonts w:ascii="仿宋_GB2312" w:eastAsia="仿宋_GB2312" w:hAnsi="仿宋" w:hint="eastAsia"/>
                <w:color w:val="000000"/>
                <w:szCs w:val="24"/>
              </w:rPr>
              <w:t>万</w:t>
            </w:r>
            <w:r>
              <w:rPr>
                <w:rFonts w:ascii="仿宋_GB2312" w:eastAsia="仿宋_GB2312" w:hAnsi="仿宋" w:hint="eastAsia"/>
                <w:color w:val="000000"/>
                <w:szCs w:val="24"/>
              </w:rPr>
              <w:t>/23</w:t>
            </w:r>
            <w:r>
              <w:rPr>
                <w:rFonts w:ascii="仿宋_GB2312" w:eastAsia="仿宋_GB2312" w:hAnsi="仿宋" w:hint="eastAsia"/>
                <w:color w:val="000000"/>
                <w:szCs w:val="24"/>
              </w:rPr>
              <w:t>光学变焦网络高清智能球机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11</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出入口显</w:t>
            </w:r>
            <w:r>
              <w:rPr>
                <w:rFonts w:ascii="仿宋_GB2312" w:eastAsia="仿宋_GB2312" w:hAnsi="仿宋" w:hint="eastAsia"/>
                <w:color w:val="000000"/>
                <w:szCs w:val="24"/>
              </w:rPr>
              <w:lastRenderedPageBreak/>
              <w:t>示屏</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lastRenderedPageBreak/>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双色显示屏，</w:t>
            </w:r>
            <w:r>
              <w:rPr>
                <w:rFonts w:ascii="仿宋_GB2312" w:eastAsia="仿宋_GB2312" w:hAnsi="仿宋" w:hint="eastAsia"/>
                <w:color w:val="000000"/>
                <w:szCs w:val="24"/>
              </w:rPr>
              <w:t>4</w:t>
            </w:r>
            <w:r>
              <w:rPr>
                <w:rFonts w:ascii="仿宋_GB2312" w:eastAsia="仿宋_GB2312" w:hAnsi="仿宋" w:hint="eastAsia"/>
                <w:color w:val="000000"/>
                <w:szCs w:val="24"/>
              </w:rPr>
              <w:t>行</w:t>
            </w:r>
            <w:r>
              <w:rPr>
                <w:rFonts w:ascii="仿宋_GB2312" w:eastAsia="仿宋_GB2312" w:hAnsi="仿宋" w:hint="eastAsia"/>
                <w:color w:val="000000"/>
                <w:szCs w:val="24"/>
              </w:rPr>
              <w:t>16</w:t>
            </w:r>
            <w:r>
              <w:rPr>
                <w:rFonts w:ascii="仿宋_GB2312" w:eastAsia="仿宋_GB2312" w:hAnsi="仿宋" w:hint="eastAsia"/>
                <w:color w:val="000000"/>
                <w:szCs w:val="24"/>
              </w:rPr>
              <w:t>字</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lastRenderedPageBreak/>
              <w:t>12</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出入口视频单元</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车牌识别摄像机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4</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13</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闪光灯</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气体闪光灯</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3</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14</w:t>
            </w:r>
          </w:p>
        </w:tc>
        <w:tc>
          <w:tcPr>
            <w:tcW w:w="1268" w:type="dxa"/>
            <w:vAlign w:val="center"/>
          </w:tcPr>
          <w:p w:rsidR="001F10B8" w:rsidRDefault="00A660B8">
            <w:pPr>
              <w:rPr>
                <w:rFonts w:ascii="仿宋_GB2312" w:eastAsia="仿宋_GB2312" w:hAnsi="仿宋" w:cs="宋体"/>
                <w:szCs w:val="24"/>
              </w:rPr>
            </w:pPr>
            <w:r>
              <w:rPr>
                <w:rFonts w:ascii="仿宋_GB2312" w:eastAsia="仿宋_GB2312" w:hAnsi="仿宋" w:hint="eastAsia"/>
                <w:szCs w:val="24"/>
              </w:rPr>
              <w:t>泛光灯</w:t>
            </w:r>
          </w:p>
        </w:tc>
        <w:tc>
          <w:tcPr>
            <w:tcW w:w="709" w:type="dxa"/>
            <w:vAlign w:val="center"/>
          </w:tcPr>
          <w:p w:rsidR="001F10B8" w:rsidRDefault="00A660B8">
            <w:pPr>
              <w:jc w:val="center"/>
              <w:rPr>
                <w:rFonts w:ascii="仿宋_GB2312" w:eastAsia="仿宋_GB2312" w:hAnsi="仿宋" w:cs="宋体"/>
                <w:szCs w:val="24"/>
              </w:rPr>
            </w:pPr>
            <w:r>
              <w:rPr>
                <w:rFonts w:ascii="仿宋_GB2312" w:eastAsia="仿宋_GB2312" w:hAnsi="仿宋" w:hint="eastAsia"/>
                <w:szCs w:val="24"/>
              </w:rPr>
              <w:t>飞利浦</w:t>
            </w:r>
          </w:p>
        </w:tc>
        <w:tc>
          <w:tcPr>
            <w:tcW w:w="4398" w:type="dxa"/>
            <w:vAlign w:val="center"/>
          </w:tcPr>
          <w:p w:rsidR="001F10B8" w:rsidRDefault="00A660B8">
            <w:pPr>
              <w:rPr>
                <w:rFonts w:ascii="仿宋_GB2312" w:eastAsia="仿宋_GB2312" w:hAnsi="仿宋" w:cs="宋体"/>
                <w:szCs w:val="24"/>
              </w:rPr>
            </w:pPr>
            <w:r>
              <w:rPr>
                <w:rFonts w:ascii="仿宋_GB2312" w:eastAsia="仿宋_GB2312" w:hAnsi="仿宋" w:hint="eastAsia"/>
                <w:szCs w:val="24"/>
              </w:rPr>
              <w:t>飞利浦</w:t>
            </w:r>
            <w:r>
              <w:rPr>
                <w:rFonts w:ascii="仿宋_GB2312" w:eastAsia="仿宋_GB2312" w:hAnsi="仿宋" w:hint="eastAsia"/>
                <w:szCs w:val="24"/>
              </w:rPr>
              <w:t>100W LED</w:t>
            </w:r>
            <w:r>
              <w:rPr>
                <w:rFonts w:ascii="仿宋_GB2312" w:eastAsia="仿宋_GB2312" w:hAnsi="仿宋" w:hint="eastAsia"/>
                <w:szCs w:val="24"/>
              </w:rPr>
              <w:t>泛光灯，白光</w:t>
            </w:r>
          </w:p>
        </w:tc>
        <w:tc>
          <w:tcPr>
            <w:tcW w:w="705" w:type="dxa"/>
            <w:vAlign w:val="center"/>
          </w:tcPr>
          <w:p w:rsidR="001F10B8" w:rsidRDefault="00A660B8">
            <w:pPr>
              <w:jc w:val="center"/>
              <w:rPr>
                <w:rFonts w:ascii="仿宋_GB2312" w:eastAsia="仿宋_GB2312" w:hAnsi="仿宋" w:cs="宋体"/>
                <w:szCs w:val="24"/>
              </w:rPr>
            </w:pPr>
            <w:r>
              <w:rPr>
                <w:rFonts w:ascii="仿宋_GB2312" w:eastAsia="仿宋_GB2312" w:hAnsi="仿宋" w:hint="eastAsia"/>
                <w:szCs w:val="24"/>
              </w:rPr>
              <w:t>4</w:t>
            </w:r>
          </w:p>
        </w:tc>
        <w:tc>
          <w:tcPr>
            <w:tcW w:w="759" w:type="dxa"/>
            <w:vAlign w:val="center"/>
          </w:tcPr>
          <w:p w:rsidR="001F10B8" w:rsidRDefault="00A660B8">
            <w:pPr>
              <w:jc w:val="center"/>
              <w:rPr>
                <w:rFonts w:ascii="仿宋_GB2312" w:eastAsia="仿宋_GB2312" w:hAnsi="仿宋" w:cs="宋体"/>
                <w:szCs w:val="24"/>
              </w:rPr>
            </w:pPr>
            <w:r>
              <w:rPr>
                <w:rFonts w:ascii="仿宋_GB2312" w:eastAsia="仿宋_GB2312" w:hAnsi="仿宋" w:hint="eastAsia"/>
                <w:szCs w:val="24"/>
              </w:rPr>
              <w:t>只</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15</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补光灯</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60W LED</w:t>
            </w:r>
            <w:r>
              <w:rPr>
                <w:rFonts w:ascii="仿宋_GB2312" w:eastAsia="仿宋_GB2312" w:hAnsi="仿宋" w:hint="eastAsia"/>
                <w:color w:val="000000"/>
                <w:szCs w:val="24"/>
              </w:rPr>
              <w:t>补光灯</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8</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只</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16</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雷达</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卡车车辆检测雷达</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17</w:t>
            </w:r>
          </w:p>
        </w:tc>
        <w:tc>
          <w:tcPr>
            <w:tcW w:w="1268"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自助终端（汽车衡）</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材质：冷压板，外观颜色：橘红色，外观最大尺寸：</w:t>
            </w:r>
            <w:r>
              <w:rPr>
                <w:rFonts w:ascii="仿宋_GB2312" w:eastAsia="仿宋_GB2312" w:hAnsi="仿宋" w:hint="eastAsia"/>
                <w:color w:val="000000"/>
                <w:szCs w:val="24"/>
              </w:rPr>
              <w:t>2200mm*350mm*500mm</w:t>
            </w:r>
            <w:r>
              <w:rPr>
                <w:rFonts w:ascii="仿宋_GB2312" w:eastAsia="仿宋_GB2312" w:hAnsi="仿宋" w:hint="eastAsia"/>
                <w:color w:val="000000"/>
                <w:szCs w:val="24"/>
              </w:rPr>
              <w:t>，包括</w:t>
            </w:r>
            <w:r>
              <w:rPr>
                <w:rFonts w:ascii="仿宋_GB2312" w:eastAsia="仿宋_GB2312" w:hAnsi="仿宋" w:hint="eastAsia"/>
                <w:color w:val="000000"/>
                <w:szCs w:val="24"/>
              </w:rPr>
              <w:t>LED</w:t>
            </w:r>
            <w:r>
              <w:rPr>
                <w:rFonts w:ascii="仿宋_GB2312" w:eastAsia="仿宋_GB2312" w:hAnsi="仿宋" w:hint="eastAsia"/>
                <w:color w:val="000000"/>
                <w:szCs w:val="24"/>
              </w:rPr>
              <w:t>显示单元（</w:t>
            </w:r>
            <w:r>
              <w:rPr>
                <w:rFonts w:ascii="仿宋_GB2312" w:eastAsia="仿宋_GB2312" w:hAnsi="仿宋" w:hint="eastAsia"/>
                <w:color w:val="000000"/>
                <w:szCs w:val="24"/>
              </w:rPr>
              <w:t>2</w:t>
            </w:r>
            <w:r>
              <w:rPr>
                <w:rFonts w:ascii="仿宋_GB2312" w:eastAsia="仿宋_GB2312" w:hAnsi="仿宋" w:hint="eastAsia"/>
                <w:color w:val="000000"/>
                <w:szCs w:val="24"/>
              </w:rPr>
              <w:t>行</w:t>
            </w:r>
            <w:r>
              <w:rPr>
                <w:rFonts w:ascii="仿宋_GB2312" w:eastAsia="仿宋_GB2312" w:hAnsi="仿宋" w:hint="eastAsia"/>
                <w:color w:val="000000"/>
                <w:szCs w:val="24"/>
              </w:rPr>
              <w:t>*4</w:t>
            </w:r>
            <w:r>
              <w:rPr>
                <w:rFonts w:ascii="仿宋_GB2312" w:eastAsia="仿宋_GB2312" w:hAnsi="仿宋" w:hint="eastAsia"/>
                <w:color w:val="000000"/>
                <w:szCs w:val="24"/>
              </w:rPr>
              <w:t>字可滚动，</w:t>
            </w:r>
            <w:r>
              <w:rPr>
                <w:rFonts w:ascii="仿宋_GB2312" w:eastAsia="仿宋_GB2312" w:hAnsi="仿宋" w:hint="eastAsia"/>
                <w:color w:val="000000"/>
                <w:szCs w:val="24"/>
              </w:rPr>
              <w:t>P3.75</w:t>
            </w:r>
            <w:r>
              <w:rPr>
                <w:rFonts w:ascii="仿宋_GB2312" w:eastAsia="仿宋_GB2312" w:hAnsi="仿宋" w:hint="eastAsia"/>
                <w:color w:val="000000"/>
                <w:szCs w:val="24"/>
              </w:rPr>
              <w:t>，</w:t>
            </w:r>
            <w:r>
              <w:rPr>
                <w:rFonts w:ascii="仿宋_GB2312" w:eastAsia="仿宋_GB2312" w:hAnsi="仿宋" w:hint="eastAsia"/>
                <w:color w:val="000000"/>
                <w:szCs w:val="24"/>
              </w:rPr>
              <w:t>304*157</w:t>
            </w:r>
            <w:r>
              <w:rPr>
                <w:rFonts w:ascii="仿宋_GB2312" w:eastAsia="仿宋_GB2312" w:hAnsi="仿宋" w:hint="eastAsia"/>
                <w:color w:val="000000"/>
                <w:szCs w:val="24"/>
              </w:rPr>
              <w:t>），二代身份证及</w:t>
            </w:r>
            <w:r>
              <w:rPr>
                <w:rFonts w:ascii="仿宋_GB2312" w:eastAsia="仿宋_GB2312" w:hAnsi="仿宋" w:hint="eastAsia"/>
                <w:color w:val="000000"/>
                <w:szCs w:val="24"/>
              </w:rPr>
              <w:t>IC</w:t>
            </w:r>
            <w:r>
              <w:rPr>
                <w:rFonts w:ascii="仿宋_GB2312" w:eastAsia="仿宋_GB2312" w:hAnsi="仿宋" w:hint="eastAsia"/>
                <w:color w:val="000000"/>
                <w:szCs w:val="24"/>
              </w:rPr>
              <w:t>卡三合一读写单元，功放广播喇叭，语音对讲单元，</w:t>
            </w:r>
            <w:r>
              <w:rPr>
                <w:rFonts w:ascii="仿宋_GB2312" w:eastAsia="仿宋_GB2312" w:hAnsi="仿宋" w:hint="eastAsia"/>
                <w:color w:val="000000"/>
                <w:szCs w:val="24"/>
              </w:rPr>
              <w:t>DC24V/12V/5V</w:t>
            </w:r>
            <w:r>
              <w:rPr>
                <w:rFonts w:ascii="仿宋_GB2312" w:eastAsia="仿宋_GB2312" w:hAnsi="仿宋" w:hint="eastAsia"/>
                <w:color w:val="000000"/>
                <w:szCs w:val="24"/>
              </w:rPr>
              <w:t>配电单元</w:t>
            </w:r>
            <w:r>
              <w:rPr>
                <w:rFonts w:ascii="仿宋_GB2312" w:eastAsia="仿宋_GB2312" w:hAnsi="仿宋" w:hint="eastAsia"/>
                <w:color w:val="000000"/>
                <w:szCs w:val="24"/>
              </w:rPr>
              <w:t>,AC220V</w:t>
            </w:r>
            <w:r>
              <w:rPr>
                <w:rFonts w:ascii="仿宋_GB2312" w:eastAsia="仿宋_GB2312" w:hAnsi="仿宋" w:hint="eastAsia"/>
                <w:color w:val="000000"/>
                <w:szCs w:val="24"/>
              </w:rPr>
              <w:t>供电及断路保护集成终端一体化设计，室外防水</w:t>
            </w:r>
            <w:r>
              <w:rPr>
                <w:rFonts w:ascii="仿宋_GB2312" w:eastAsia="仿宋_GB2312" w:hAnsi="仿宋" w:hint="eastAsia"/>
                <w:color w:val="000000"/>
                <w:szCs w:val="24"/>
              </w:rPr>
              <w:t>*</w:t>
            </w:r>
            <w:r>
              <w:rPr>
                <w:rFonts w:ascii="仿宋_GB2312" w:eastAsia="仿宋_GB2312" w:hAnsi="仿宋" w:hint="eastAsia"/>
                <w:color w:val="000000"/>
                <w:szCs w:val="24"/>
              </w:rPr>
              <w:t>需与业务系统对接，网络标准接口及通讯协议，定制</w:t>
            </w:r>
            <w:r>
              <w:rPr>
                <w:rFonts w:ascii="仿宋_GB2312" w:eastAsia="仿宋_GB2312" w:hAnsi="仿宋" w:hint="eastAsia"/>
                <w:color w:val="000000"/>
                <w:szCs w:val="24"/>
              </w:rPr>
              <w:t>*</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18</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自助终端（汽车衡）</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嵌入式</w:t>
            </w:r>
            <w:r>
              <w:rPr>
                <w:rFonts w:ascii="仿宋_GB2312" w:eastAsia="仿宋_GB2312" w:hAnsi="仿宋" w:hint="eastAsia"/>
                <w:color w:val="000000"/>
                <w:szCs w:val="24"/>
              </w:rPr>
              <w:t xml:space="preserve"> LINUX</w:t>
            </w:r>
            <w:r>
              <w:rPr>
                <w:rFonts w:ascii="仿宋_GB2312" w:eastAsia="仿宋_GB2312" w:hAnsi="仿宋" w:hint="eastAsia"/>
                <w:color w:val="000000"/>
                <w:szCs w:val="24"/>
              </w:rPr>
              <w:t>系统，可适用于恶劣的工业级环境，拥有</w:t>
            </w:r>
            <w:r>
              <w:rPr>
                <w:rFonts w:ascii="仿宋_GB2312" w:eastAsia="仿宋_GB2312" w:hAnsi="仿宋" w:hint="eastAsia"/>
                <w:color w:val="000000"/>
                <w:szCs w:val="24"/>
              </w:rPr>
              <w:t xml:space="preserve">5 </w:t>
            </w:r>
            <w:proofErr w:type="gramStart"/>
            <w:r>
              <w:rPr>
                <w:rFonts w:ascii="仿宋_GB2312" w:eastAsia="仿宋_GB2312" w:hAnsi="仿宋" w:hint="eastAsia"/>
                <w:color w:val="000000"/>
                <w:szCs w:val="24"/>
              </w:rPr>
              <w:t>路以上</w:t>
            </w:r>
            <w:proofErr w:type="gramEnd"/>
            <w:r>
              <w:rPr>
                <w:rFonts w:ascii="仿宋_GB2312" w:eastAsia="仿宋_GB2312" w:hAnsi="仿宋" w:hint="eastAsia"/>
                <w:color w:val="000000"/>
                <w:szCs w:val="24"/>
              </w:rPr>
              <w:t>232/485</w:t>
            </w:r>
            <w:r>
              <w:rPr>
                <w:rFonts w:ascii="仿宋_GB2312" w:eastAsia="仿宋_GB2312" w:hAnsi="仿宋" w:hint="eastAsia"/>
                <w:color w:val="000000"/>
                <w:szCs w:val="24"/>
              </w:rPr>
              <w:t>接口（可自由切换），可接入</w:t>
            </w:r>
            <w:r>
              <w:rPr>
                <w:rFonts w:ascii="仿宋_GB2312" w:eastAsia="仿宋_GB2312" w:hAnsi="仿宋" w:hint="eastAsia"/>
                <w:color w:val="000000"/>
                <w:szCs w:val="24"/>
              </w:rPr>
              <w:t>2</w:t>
            </w:r>
            <w:r>
              <w:rPr>
                <w:rFonts w:ascii="仿宋_GB2312" w:eastAsia="仿宋_GB2312" w:hAnsi="仿宋" w:hint="eastAsia"/>
                <w:color w:val="000000"/>
                <w:szCs w:val="24"/>
              </w:rPr>
              <w:t>路道闸，</w:t>
            </w:r>
            <w:r>
              <w:rPr>
                <w:rFonts w:ascii="仿宋_GB2312" w:eastAsia="仿宋_GB2312" w:hAnsi="仿宋" w:hint="eastAsia"/>
                <w:color w:val="000000"/>
                <w:szCs w:val="24"/>
              </w:rPr>
              <w:t>2</w:t>
            </w:r>
            <w:r>
              <w:rPr>
                <w:rFonts w:ascii="仿宋_GB2312" w:eastAsia="仿宋_GB2312" w:hAnsi="仿宋" w:hint="eastAsia"/>
                <w:color w:val="000000"/>
                <w:szCs w:val="24"/>
              </w:rPr>
              <w:t>路红绿灯，以及备用</w:t>
            </w:r>
            <w:r>
              <w:rPr>
                <w:rFonts w:ascii="仿宋_GB2312" w:eastAsia="仿宋_GB2312" w:hAnsi="仿宋" w:hint="eastAsia"/>
                <w:color w:val="000000"/>
                <w:szCs w:val="24"/>
              </w:rPr>
              <w:t>4</w:t>
            </w:r>
            <w:r>
              <w:rPr>
                <w:rFonts w:ascii="仿宋_GB2312" w:eastAsia="仿宋_GB2312" w:hAnsi="仿宋" w:hint="eastAsia"/>
                <w:color w:val="000000"/>
                <w:szCs w:val="24"/>
              </w:rPr>
              <w:t>路继电器输出；可同时</w:t>
            </w:r>
            <w:proofErr w:type="gramStart"/>
            <w:r>
              <w:rPr>
                <w:rFonts w:ascii="仿宋_GB2312" w:eastAsia="仿宋_GB2312" w:hAnsi="仿宋" w:hint="eastAsia"/>
                <w:color w:val="000000"/>
                <w:szCs w:val="24"/>
              </w:rPr>
              <w:t>接入路地感</w:t>
            </w:r>
            <w:proofErr w:type="gramEnd"/>
            <w:r>
              <w:rPr>
                <w:rFonts w:ascii="仿宋_GB2312" w:eastAsia="仿宋_GB2312" w:hAnsi="仿宋" w:hint="eastAsia"/>
                <w:color w:val="000000"/>
                <w:szCs w:val="24"/>
              </w:rPr>
              <w:t>信号输入，</w:t>
            </w:r>
            <w:r>
              <w:rPr>
                <w:rFonts w:ascii="仿宋_GB2312" w:eastAsia="仿宋_GB2312" w:hAnsi="仿宋" w:hint="eastAsia"/>
                <w:color w:val="000000"/>
                <w:szCs w:val="24"/>
              </w:rPr>
              <w:t>4</w:t>
            </w:r>
            <w:r>
              <w:rPr>
                <w:rFonts w:ascii="仿宋_GB2312" w:eastAsia="仿宋_GB2312" w:hAnsi="仿宋" w:hint="eastAsia"/>
                <w:color w:val="000000"/>
                <w:szCs w:val="24"/>
              </w:rPr>
              <w:t>路红外对射定位信号输入，</w:t>
            </w:r>
            <w:r>
              <w:rPr>
                <w:rFonts w:ascii="仿宋_GB2312" w:eastAsia="仿宋_GB2312" w:hAnsi="仿宋" w:hint="eastAsia"/>
                <w:color w:val="000000"/>
                <w:szCs w:val="24"/>
              </w:rPr>
              <w:t xml:space="preserve">100M </w:t>
            </w:r>
            <w:r>
              <w:rPr>
                <w:rFonts w:ascii="仿宋_GB2312" w:eastAsia="仿宋_GB2312" w:hAnsi="仿宋" w:hint="eastAsia"/>
                <w:color w:val="000000"/>
                <w:szCs w:val="24"/>
              </w:rPr>
              <w:t>网口，</w:t>
            </w:r>
            <w:r>
              <w:rPr>
                <w:rFonts w:ascii="仿宋_GB2312" w:eastAsia="仿宋_GB2312" w:hAnsi="仿宋" w:hint="eastAsia"/>
                <w:color w:val="000000"/>
                <w:szCs w:val="24"/>
              </w:rPr>
              <w:t>2</w:t>
            </w:r>
            <w:r>
              <w:rPr>
                <w:rFonts w:ascii="仿宋_GB2312" w:eastAsia="仿宋_GB2312" w:hAnsi="仿宋" w:hint="eastAsia"/>
                <w:color w:val="000000"/>
                <w:szCs w:val="24"/>
              </w:rPr>
              <w:t>路</w:t>
            </w:r>
            <w:r>
              <w:rPr>
                <w:rFonts w:ascii="仿宋_GB2312" w:eastAsia="仿宋_GB2312" w:hAnsi="仿宋" w:hint="eastAsia"/>
                <w:color w:val="000000"/>
                <w:szCs w:val="24"/>
              </w:rPr>
              <w:t>USB</w:t>
            </w:r>
            <w:r>
              <w:rPr>
                <w:rFonts w:ascii="仿宋_GB2312" w:eastAsia="仿宋_GB2312" w:hAnsi="仿宋" w:hint="eastAsia"/>
                <w:color w:val="000000"/>
                <w:szCs w:val="24"/>
              </w:rPr>
              <w:t>接口，可通过</w:t>
            </w:r>
            <w:r>
              <w:rPr>
                <w:rFonts w:ascii="仿宋_GB2312" w:eastAsia="仿宋_GB2312" w:hAnsi="仿宋" w:hint="eastAsia"/>
                <w:color w:val="000000"/>
                <w:szCs w:val="24"/>
              </w:rPr>
              <w:t>WEB</w:t>
            </w:r>
            <w:r>
              <w:rPr>
                <w:rFonts w:ascii="仿宋_GB2312" w:eastAsia="仿宋_GB2312" w:hAnsi="仿宋" w:hint="eastAsia"/>
                <w:color w:val="000000"/>
                <w:szCs w:val="24"/>
              </w:rPr>
              <w:t>方式配置及管理；</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19</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监控立杆</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3</w:t>
            </w:r>
            <w:r>
              <w:rPr>
                <w:rFonts w:ascii="仿宋_GB2312" w:eastAsia="仿宋_GB2312" w:hAnsi="仿宋" w:hint="eastAsia"/>
                <w:color w:val="000000"/>
                <w:szCs w:val="24"/>
              </w:rPr>
              <w:t>米监控立杆</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根</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20</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网络摄像机</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400</w:t>
            </w:r>
            <w:r>
              <w:rPr>
                <w:rFonts w:ascii="仿宋_GB2312" w:eastAsia="仿宋_GB2312" w:hAnsi="仿宋" w:hint="eastAsia"/>
                <w:color w:val="000000"/>
                <w:szCs w:val="24"/>
              </w:rPr>
              <w:t>万高</w:t>
            </w:r>
            <w:proofErr w:type="gramStart"/>
            <w:r>
              <w:rPr>
                <w:rFonts w:ascii="仿宋_GB2312" w:eastAsia="仿宋_GB2312" w:hAnsi="仿宋" w:hint="eastAsia"/>
                <w:color w:val="000000"/>
                <w:szCs w:val="24"/>
              </w:rPr>
              <w:t>清网络</w:t>
            </w:r>
            <w:proofErr w:type="gramEnd"/>
            <w:r>
              <w:rPr>
                <w:rFonts w:ascii="仿宋_GB2312" w:eastAsia="仿宋_GB2312" w:hAnsi="仿宋" w:hint="eastAsia"/>
                <w:color w:val="000000"/>
                <w:szCs w:val="24"/>
              </w:rPr>
              <w:t>一体化摄像机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4</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21</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硬盘录像机</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16</w:t>
            </w:r>
            <w:r>
              <w:rPr>
                <w:rFonts w:ascii="仿宋_GB2312" w:eastAsia="仿宋_GB2312" w:hAnsi="仿宋" w:hint="eastAsia"/>
                <w:color w:val="000000"/>
                <w:szCs w:val="24"/>
              </w:rPr>
              <w:t>路硬盘录像机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22</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硬盘</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8T</w:t>
            </w:r>
            <w:r>
              <w:rPr>
                <w:rFonts w:ascii="仿宋_GB2312" w:eastAsia="仿宋_GB2312" w:hAnsi="仿宋" w:hint="eastAsia"/>
                <w:color w:val="000000"/>
                <w:szCs w:val="24"/>
              </w:rPr>
              <w:t>硬盘</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块</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23</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道闸</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百胜</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3S</w:t>
            </w:r>
            <w:r>
              <w:rPr>
                <w:rFonts w:ascii="仿宋_GB2312" w:eastAsia="仿宋_GB2312" w:hAnsi="仿宋" w:hint="eastAsia"/>
                <w:color w:val="000000"/>
                <w:szCs w:val="24"/>
              </w:rPr>
              <w:t>起落，</w:t>
            </w:r>
            <w:r>
              <w:rPr>
                <w:rFonts w:ascii="仿宋_GB2312" w:eastAsia="仿宋_GB2312" w:hAnsi="仿宋" w:hint="eastAsia"/>
                <w:color w:val="000000"/>
                <w:szCs w:val="24"/>
              </w:rPr>
              <w:t>4</w:t>
            </w:r>
            <w:r>
              <w:rPr>
                <w:rFonts w:ascii="仿宋_GB2312" w:eastAsia="仿宋_GB2312" w:hAnsi="仿宋" w:hint="eastAsia"/>
                <w:color w:val="000000"/>
                <w:szCs w:val="24"/>
              </w:rPr>
              <w:t>米横臂</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24</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雷达</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卡车车辆检测雷达</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25</w:t>
            </w:r>
          </w:p>
        </w:tc>
        <w:tc>
          <w:tcPr>
            <w:tcW w:w="126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红外探测器</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6</w:t>
            </w:r>
            <w:r>
              <w:rPr>
                <w:rFonts w:ascii="仿宋_GB2312" w:eastAsia="仿宋_GB2312" w:hAnsi="华文仿宋" w:hint="eastAsia"/>
                <w:color w:val="000000"/>
                <w:szCs w:val="24"/>
              </w:rPr>
              <w:t>光束红外探测器及外壳</w:t>
            </w:r>
          </w:p>
        </w:tc>
        <w:tc>
          <w:tcPr>
            <w:tcW w:w="705"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2</w:t>
            </w:r>
          </w:p>
        </w:tc>
        <w:tc>
          <w:tcPr>
            <w:tcW w:w="75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对</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26</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200MM</w:t>
            </w:r>
            <w:r>
              <w:rPr>
                <w:rFonts w:ascii="仿宋_GB2312" w:eastAsia="仿宋_GB2312" w:hAnsi="仿宋" w:hint="eastAsia"/>
                <w:color w:val="000000"/>
                <w:szCs w:val="24"/>
              </w:rPr>
              <w:t>红绿满盘二单元</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法马</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200mm</w:t>
            </w:r>
            <w:r>
              <w:rPr>
                <w:rFonts w:ascii="仿宋_GB2312" w:eastAsia="仿宋_GB2312" w:hAnsi="仿宋" w:hint="eastAsia"/>
                <w:color w:val="000000"/>
                <w:szCs w:val="24"/>
              </w:rPr>
              <w:t>满盘红绿双灯单色，红绿信号灯</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27</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电线</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时代</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RVV2*0.75</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600</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米</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28</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网线</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海康</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超五类网线</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箱</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29</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隔离墩</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隔离墩基础</w:t>
            </w:r>
            <w:r>
              <w:rPr>
                <w:rFonts w:ascii="仿宋_GB2312" w:eastAsia="仿宋_GB2312" w:hAnsi="仿宋" w:hint="eastAsia"/>
                <w:color w:val="000000"/>
                <w:szCs w:val="24"/>
              </w:rPr>
              <w:t>8</w:t>
            </w:r>
            <w:r>
              <w:rPr>
                <w:rFonts w:ascii="仿宋_GB2312" w:eastAsia="仿宋_GB2312" w:hAnsi="仿宋" w:hint="eastAsia"/>
                <w:color w:val="000000"/>
                <w:szCs w:val="24"/>
              </w:rPr>
              <w:t>个，刷漆</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批</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30</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便携式数据处理器</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CPU1.5G</w:t>
            </w:r>
            <w:proofErr w:type="gramStart"/>
            <w:r>
              <w:rPr>
                <w:rFonts w:ascii="仿宋_GB2312" w:eastAsia="仿宋_GB2312" w:hAnsi="仿宋" w:hint="eastAsia"/>
                <w:color w:val="000000"/>
                <w:szCs w:val="24"/>
              </w:rPr>
              <w:t>四核</w:t>
            </w:r>
            <w:proofErr w:type="gramEnd"/>
            <w:r>
              <w:rPr>
                <w:rFonts w:ascii="仿宋_GB2312" w:eastAsia="仿宋_GB2312" w:hAnsi="仿宋" w:hint="eastAsia"/>
                <w:color w:val="000000"/>
                <w:szCs w:val="24"/>
              </w:rPr>
              <w:t>/RAM2GB/ROM16GB/5.2</w:t>
            </w:r>
            <w:r>
              <w:rPr>
                <w:rFonts w:ascii="仿宋_GB2312" w:eastAsia="仿宋_GB2312" w:hAnsi="仿宋" w:hint="eastAsia"/>
                <w:color w:val="000000"/>
                <w:szCs w:val="24"/>
              </w:rPr>
              <w:t>寸显示屏</w:t>
            </w:r>
            <w:r>
              <w:rPr>
                <w:rFonts w:ascii="仿宋_GB2312" w:eastAsia="仿宋_GB2312" w:hAnsi="仿宋" w:hint="eastAsia"/>
                <w:color w:val="000000"/>
                <w:szCs w:val="24"/>
              </w:rPr>
              <w:t>/IP67</w:t>
            </w:r>
            <w:r>
              <w:rPr>
                <w:rFonts w:ascii="仿宋_GB2312" w:eastAsia="仿宋_GB2312" w:hAnsi="仿宋" w:hint="eastAsia"/>
                <w:color w:val="000000"/>
                <w:szCs w:val="24"/>
              </w:rPr>
              <w:t>防护</w:t>
            </w:r>
            <w:r>
              <w:rPr>
                <w:rFonts w:ascii="仿宋_GB2312" w:eastAsia="仿宋_GB2312" w:hAnsi="仿宋" w:hint="eastAsia"/>
                <w:color w:val="000000"/>
                <w:szCs w:val="24"/>
              </w:rPr>
              <w:t>/</w:t>
            </w:r>
            <w:r>
              <w:rPr>
                <w:rFonts w:ascii="仿宋_GB2312" w:eastAsia="仿宋_GB2312" w:hAnsi="仿宋" w:hint="eastAsia"/>
                <w:color w:val="000000"/>
                <w:szCs w:val="24"/>
              </w:rPr>
              <w:t>可读</w:t>
            </w:r>
            <w:r>
              <w:rPr>
                <w:rFonts w:ascii="仿宋_GB2312" w:eastAsia="仿宋_GB2312" w:hAnsi="仿宋" w:hint="eastAsia"/>
                <w:color w:val="000000"/>
                <w:szCs w:val="24"/>
              </w:rPr>
              <w:t>IC</w:t>
            </w:r>
            <w:r>
              <w:rPr>
                <w:rFonts w:ascii="仿宋_GB2312" w:eastAsia="仿宋_GB2312" w:hAnsi="仿宋" w:hint="eastAsia"/>
                <w:color w:val="000000"/>
                <w:szCs w:val="24"/>
              </w:rPr>
              <w:t>卡、身份证</w:t>
            </w:r>
            <w:r>
              <w:rPr>
                <w:rFonts w:ascii="仿宋_GB2312" w:eastAsia="仿宋_GB2312" w:hAnsi="仿宋" w:hint="eastAsia"/>
                <w:color w:val="000000"/>
                <w:szCs w:val="24"/>
              </w:rPr>
              <w:t>/4G/WIFI</w:t>
            </w:r>
            <w:r>
              <w:rPr>
                <w:rFonts w:ascii="仿宋_GB2312" w:eastAsia="仿宋_GB2312" w:hAnsi="仿宋" w:hint="eastAsia"/>
                <w:color w:val="000000"/>
                <w:szCs w:val="24"/>
              </w:rPr>
              <w:t>（电池两块带座充）</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lastRenderedPageBreak/>
              <w:t>31</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IP</w:t>
            </w:r>
            <w:r>
              <w:rPr>
                <w:rFonts w:ascii="仿宋_GB2312" w:eastAsia="仿宋_GB2312" w:hAnsi="仿宋" w:hint="eastAsia"/>
                <w:color w:val="000000"/>
                <w:szCs w:val="24"/>
              </w:rPr>
              <w:t>对讲</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IP</w:t>
            </w:r>
            <w:r>
              <w:rPr>
                <w:rFonts w:ascii="仿宋_GB2312" w:eastAsia="仿宋_GB2312" w:hAnsi="仿宋" w:hint="eastAsia"/>
                <w:color w:val="000000"/>
                <w:szCs w:val="24"/>
              </w:rPr>
              <w:t>语音对讲分机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32</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LCD</w:t>
            </w:r>
            <w:r>
              <w:rPr>
                <w:rFonts w:ascii="仿宋_GB2312" w:eastAsia="仿宋_GB2312" w:hAnsi="仿宋" w:hint="eastAsia"/>
                <w:color w:val="000000"/>
                <w:szCs w:val="24"/>
              </w:rPr>
              <w:t>显示屏</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LCD</w:t>
            </w:r>
            <w:r>
              <w:rPr>
                <w:rFonts w:ascii="仿宋_GB2312" w:eastAsia="仿宋_GB2312" w:hAnsi="仿宋" w:hint="eastAsia"/>
                <w:color w:val="000000"/>
                <w:szCs w:val="24"/>
              </w:rPr>
              <w:t>显示屏及配套支架</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块</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33</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IP</w:t>
            </w:r>
            <w:r>
              <w:rPr>
                <w:rFonts w:ascii="仿宋_GB2312" w:eastAsia="仿宋_GB2312" w:hAnsi="仿宋" w:hint="eastAsia"/>
                <w:color w:val="000000"/>
                <w:szCs w:val="24"/>
              </w:rPr>
              <w:t>对讲</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IP</w:t>
            </w:r>
            <w:r>
              <w:rPr>
                <w:rFonts w:ascii="仿宋_GB2312" w:eastAsia="仿宋_GB2312" w:hAnsi="仿宋" w:hint="eastAsia"/>
                <w:color w:val="000000"/>
                <w:szCs w:val="24"/>
              </w:rPr>
              <w:t>语音对讲主机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34</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电脑</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联想</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I5/8G/1T +128G/</w:t>
            </w:r>
            <w:r>
              <w:rPr>
                <w:rFonts w:ascii="仿宋_GB2312" w:eastAsia="仿宋_GB2312" w:hAnsi="仿宋" w:hint="eastAsia"/>
                <w:color w:val="000000"/>
                <w:szCs w:val="24"/>
              </w:rPr>
              <w:t>固态</w:t>
            </w:r>
            <w:r>
              <w:rPr>
                <w:rFonts w:ascii="仿宋_GB2312" w:eastAsia="仿宋_GB2312" w:hAnsi="仿宋" w:hint="eastAsia"/>
                <w:color w:val="000000"/>
                <w:szCs w:val="24"/>
              </w:rPr>
              <w:t>/</w:t>
            </w:r>
            <w:proofErr w:type="gramStart"/>
            <w:r>
              <w:rPr>
                <w:rFonts w:ascii="仿宋_GB2312" w:eastAsia="仿宋_GB2312" w:hAnsi="仿宋" w:hint="eastAsia"/>
                <w:color w:val="000000"/>
                <w:szCs w:val="24"/>
              </w:rPr>
              <w:t>集显</w:t>
            </w:r>
            <w:proofErr w:type="gramEnd"/>
            <w:r>
              <w:rPr>
                <w:rFonts w:ascii="仿宋_GB2312" w:eastAsia="仿宋_GB2312" w:hAnsi="仿宋" w:hint="eastAsia"/>
                <w:color w:val="000000"/>
                <w:szCs w:val="24"/>
              </w:rPr>
              <w:t>/</w:t>
            </w:r>
            <w:r>
              <w:rPr>
                <w:rFonts w:ascii="仿宋_GB2312" w:eastAsia="仿宋_GB2312" w:hAnsi="仿宋" w:hint="eastAsia"/>
                <w:color w:val="000000"/>
                <w:szCs w:val="24"/>
              </w:rPr>
              <w:t>无光驱</w:t>
            </w:r>
            <w:r>
              <w:rPr>
                <w:rFonts w:ascii="仿宋_GB2312" w:eastAsia="仿宋_GB2312" w:hAnsi="仿宋" w:hint="eastAsia"/>
                <w:color w:val="000000"/>
                <w:szCs w:val="24"/>
              </w:rPr>
              <w:t>/24</w:t>
            </w:r>
            <w:r>
              <w:rPr>
                <w:rFonts w:ascii="仿宋_GB2312" w:eastAsia="仿宋_GB2312" w:hAnsi="仿宋" w:hint="eastAsia"/>
                <w:color w:val="000000"/>
                <w:szCs w:val="24"/>
              </w:rPr>
              <w:t>寸显示</w:t>
            </w:r>
            <w:r>
              <w:rPr>
                <w:rFonts w:ascii="仿宋_GB2312" w:eastAsia="仿宋_GB2312" w:hAnsi="仿宋" w:hint="eastAsia"/>
                <w:color w:val="000000"/>
                <w:szCs w:val="24"/>
              </w:rPr>
              <w:t>3</w:t>
            </w:r>
            <w:r>
              <w:rPr>
                <w:rFonts w:ascii="仿宋_GB2312" w:eastAsia="仿宋_GB2312" w:hAnsi="仿宋" w:hint="eastAsia"/>
                <w:color w:val="000000"/>
                <w:szCs w:val="24"/>
              </w:rPr>
              <w:t>器</w:t>
            </w:r>
            <w:r>
              <w:rPr>
                <w:rFonts w:ascii="仿宋_GB2312" w:eastAsia="仿宋_GB2312" w:hAnsi="仿宋" w:hint="eastAsia"/>
                <w:color w:val="000000"/>
                <w:szCs w:val="24"/>
              </w:rPr>
              <w:t>/</w:t>
            </w:r>
            <w:proofErr w:type="gramStart"/>
            <w:r>
              <w:rPr>
                <w:rFonts w:ascii="仿宋_GB2312" w:eastAsia="仿宋_GB2312" w:hAnsi="仿宋" w:hint="eastAsia"/>
                <w:color w:val="000000"/>
                <w:szCs w:val="24"/>
              </w:rPr>
              <w:t>键鼠</w:t>
            </w:r>
            <w:proofErr w:type="gramEnd"/>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35</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操作台</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双联操作台，不锈钢台面</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36</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交换机</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华三</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24</w:t>
            </w:r>
            <w:r>
              <w:rPr>
                <w:rFonts w:ascii="仿宋_GB2312" w:eastAsia="仿宋_GB2312" w:hAnsi="仿宋" w:hint="eastAsia"/>
                <w:color w:val="000000"/>
                <w:szCs w:val="24"/>
              </w:rPr>
              <w:t>口千兆交换机</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3</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37</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防火墙</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华三</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8</w:t>
            </w:r>
            <w:r>
              <w:rPr>
                <w:rFonts w:ascii="仿宋_GB2312" w:eastAsia="仿宋_GB2312" w:hAnsi="仿宋" w:hint="eastAsia"/>
                <w:color w:val="000000"/>
                <w:szCs w:val="24"/>
              </w:rPr>
              <w:t>口全千兆中小型桌面多功能企业级</w:t>
            </w:r>
            <w:r>
              <w:rPr>
                <w:rFonts w:ascii="仿宋_GB2312" w:eastAsia="仿宋_GB2312" w:hAnsi="仿宋" w:hint="eastAsia"/>
                <w:color w:val="000000"/>
                <w:szCs w:val="24"/>
              </w:rPr>
              <w:t>SSLVPN</w:t>
            </w:r>
            <w:r>
              <w:rPr>
                <w:rFonts w:ascii="仿宋_GB2312" w:eastAsia="仿宋_GB2312" w:hAnsi="仿宋" w:hint="eastAsia"/>
                <w:color w:val="000000"/>
                <w:szCs w:val="24"/>
              </w:rPr>
              <w:t>防火墙</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38</w:t>
            </w:r>
          </w:p>
        </w:tc>
        <w:tc>
          <w:tcPr>
            <w:tcW w:w="126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光缆</w:t>
            </w:r>
          </w:p>
        </w:tc>
        <w:tc>
          <w:tcPr>
            <w:tcW w:w="70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国产</w:t>
            </w:r>
          </w:p>
        </w:tc>
        <w:tc>
          <w:tcPr>
            <w:tcW w:w="439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12</w:t>
            </w:r>
            <w:r>
              <w:rPr>
                <w:rFonts w:ascii="仿宋_GB2312" w:eastAsia="仿宋_GB2312" w:hAnsi="华文仿宋" w:hint="eastAsia"/>
                <w:color w:val="000000"/>
                <w:szCs w:val="24"/>
              </w:rPr>
              <w:t>芯光纤</w:t>
            </w:r>
          </w:p>
        </w:tc>
        <w:tc>
          <w:tcPr>
            <w:tcW w:w="705"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500</w:t>
            </w:r>
          </w:p>
        </w:tc>
        <w:tc>
          <w:tcPr>
            <w:tcW w:w="75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米</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39</w:t>
            </w:r>
          </w:p>
        </w:tc>
        <w:tc>
          <w:tcPr>
            <w:tcW w:w="126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收发器</w:t>
            </w:r>
          </w:p>
        </w:tc>
        <w:tc>
          <w:tcPr>
            <w:tcW w:w="70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国产</w:t>
            </w:r>
          </w:p>
        </w:tc>
        <w:tc>
          <w:tcPr>
            <w:tcW w:w="439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光纤收发器</w:t>
            </w:r>
          </w:p>
        </w:tc>
        <w:tc>
          <w:tcPr>
            <w:tcW w:w="705"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8</w:t>
            </w:r>
          </w:p>
        </w:tc>
        <w:tc>
          <w:tcPr>
            <w:tcW w:w="75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只</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40</w:t>
            </w:r>
          </w:p>
        </w:tc>
        <w:tc>
          <w:tcPr>
            <w:tcW w:w="126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终端盒</w:t>
            </w:r>
          </w:p>
        </w:tc>
        <w:tc>
          <w:tcPr>
            <w:tcW w:w="70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国产</w:t>
            </w:r>
          </w:p>
        </w:tc>
        <w:tc>
          <w:tcPr>
            <w:tcW w:w="439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光纤终端盒</w:t>
            </w:r>
          </w:p>
        </w:tc>
        <w:tc>
          <w:tcPr>
            <w:tcW w:w="705"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2</w:t>
            </w:r>
          </w:p>
        </w:tc>
        <w:tc>
          <w:tcPr>
            <w:tcW w:w="75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41</w:t>
            </w:r>
          </w:p>
        </w:tc>
        <w:tc>
          <w:tcPr>
            <w:tcW w:w="126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光纤跳线</w:t>
            </w:r>
          </w:p>
        </w:tc>
        <w:tc>
          <w:tcPr>
            <w:tcW w:w="70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国产</w:t>
            </w:r>
          </w:p>
        </w:tc>
        <w:tc>
          <w:tcPr>
            <w:tcW w:w="4398" w:type="dxa"/>
            <w:vAlign w:val="center"/>
          </w:tcPr>
          <w:p w:rsidR="001F10B8" w:rsidRDefault="00A660B8">
            <w:pPr>
              <w:rPr>
                <w:rFonts w:ascii="仿宋_GB2312" w:eastAsia="仿宋_GB2312" w:hAnsi="华文仿宋" w:cs="宋体"/>
                <w:color w:val="000000"/>
                <w:szCs w:val="24"/>
              </w:rPr>
            </w:pPr>
            <w:r>
              <w:rPr>
                <w:rFonts w:ascii="仿宋_GB2312" w:eastAsia="仿宋_GB2312" w:hAnsi="华文仿宋" w:hint="eastAsia"/>
                <w:color w:val="000000"/>
                <w:szCs w:val="24"/>
              </w:rPr>
              <w:t>光纤跳线</w:t>
            </w:r>
          </w:p>
        </w:tc>
        <w:tc>
          <w:tcPr>
            <w:tcW w:w="705"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16</w:t>
            </w:r>
          </w:p>
        </w:tc>
        <w:tc>
          <w:tcPr>
            <w:tcW w:w="759" w:type="dxa"/>
            <w:vAlign w:val="center"/>
          </w:tcPr>
          <w:p w:rsidR="001F10B8" w:rsidRDefault="00A660B8">
            <w:pPr>
              <w:jc w:val="center"/>
              <w:rPr>
                <w:rFonts w:ascii="仿宋_GB2312" w:eastAsia="仿宋_GB2312" w:hAnsi="华文仿宋" w:cs="宋体"/>
                <w:color w:val="000000"/>
                <w:szCs w:val="24"/>
              </w:rPr>
            </w:pPr>
            <w:r>
              <w:rPr>
                <w:rFonts w:ascii="仿宋_GB2312" w:eastAsia="仿宋_GB2312" w:hAnsi="华文仿宋" w:hint="eastAsia"/>
                <w:color w:val="000000"/>
                <w:szCs w:val="24"/>
              </w:rPr>
              <w:t>根</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42</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不间断电源</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易事特</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工频机</w:t>
            </w:r>
            <w:r>
              <w:rPr>
                <w:rFonts w:ascii="仿宋_GB2312" w:eastAsia="仿宋_GB2312" w:hAnsi="仿宋" w:hint="eastAsia"/>
                <w:color w:val="000000"/>
                <w:szCs w:val="24"/>
              </w:rPr>
              <w:t>3KW</w:t>
            </w:r>
            <w:r>
              <w:rPr>
                <w:rFonts w:ascii="仿宋_GB2312" w:eastAsia="仿宋_GB2312" w:hAnsi="仿宋" w:hint="eastAsia"/>
                <w:color w:val="000000"/>
                <w:szCs w:val="24"/>
              </w:rPr>
              <w:t>后备</w:t>
            </w:r>
            <w:r>
              <w:rPr>
                <w:rFonts w:ascii="仿宋_GB2312" w:eastAsia="仿宋_GB2312" w:hAnsi="仿宋" w:hint="eastAsia"/>
                <w:color w:val="000000"/>
                <w:szCs w:val="24"/>
              </w:rPr>
              <w:t>2</w:t>
            </w:r>
            <w:r>
              <w:rPr>
                <w:rFonts w:ascii="仿宋_GB2312" w:eastAsia="仿宋_GB2312" w:hAnsi="仿宋" w:hint="eastAsia"/>
                <w:color w:val="000000"/>
                <w:szCs w:val="24"/>
              </w:rPr>
              <w:t>小时，含主机、电池柜、</w:t>
            </w:r>
            <w:r>
              <w:rPr>
                <w:rFonts w:ascii="仿宋_GB2312" w:eastAsia="仿宋_GB2312" w:hAnsi="仿宋" w:hint="eastAsia"/>
                <w:color w:val="000000"/>
                <w:szCs w:val="24"/>
              </w:rPr>
              <w:t>8</w:t>
            </w:r>
            <w:r>
              <w:rPr>
                <w:rFonts w:ascii="仿宋_GB2312" w:eastAsia="仿宋_GB2312" w:hAnsi="仿宋" w:hint="eastAsia"/>
                <w:color w:val="000000"/>
                <w:szCs w:val="24"/>
              </w:rPr>
              <w:t>块</w:t>
            </w:r>
            <w:r>
              <w:rPr>
                <w:rFonts w:ascii="仿宋_GB2312" w:eastAsia="仿宋_GB2312" w:hAnsi="仿宋" w:hint="eastAsia"/>
                <w:color w:val="000000"/>
                <w:szCs w:val="24"/>
              </w:rPr>
              <w:t>65AH</w:t>
            </w:r>
            <w:r>
              <w:rPr>
                <w:rFonts w:ascii="仿宋_GB2312" w:eastAsia="仿宋_GB2312" w:hAnsi="仿宋" w:hint="eastAsia"/>
                <w:color w:val="000000"/>
                <w:szCs w:val="24"/>
              </w:rPr>
              <w:t>电池</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3</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43</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机柜</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国产</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22U</w:t>
            </w:r>
            <w:r>
              <w:rPr>
                <w:rFonts w:ascii="仿宋_GB2312" w:eastAsia="仿宋_GB2312" w:hAnsi="仿宋" w:hint="eastAsia"/>
                <w:color w:val="000000"/>
                <w:szCs w:val="24"/>
              </w:rPr>
              <w:t>，</w:t>
            </w:r>
            <w:r>
              <w:rPr>
                <w:rFonts w:ascii="仿宋_GB2312" w:eastAsia="仿宋_GB2312" w:hAnsi="仿宋" w:hint="eastAsia"/>
                <w:color w:val="000000"/>
                <w:szCs w:val="24"/>
              </w:rPr>
              <w:t>1.2</w:t>
            </w:r>
            <w:r>
              <w:rPr>
                <w:rFonts w:ascii="仿宋_GB2312" w:eastAsia="仿宋_GB2312" w:hAnsi="仿宋" w:hint="eastAsia"/>
                <w:color w:val="000000"/>
                <w:szCs w:val="24"/>
              </w:rPr>
              <w:t>米机柜（安保室）</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2</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台</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44</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通讯费</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租用电信运营商专线费用（与环保局专网联网）</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年</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45</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软件系统</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人脸授权</w:t>
            </w:r>
            <w:r>
              <w:rPr>
                <w:rFonts w:ascii="仿宋_GB2312" w:eastAsia="仿宋_GB2312" w:hAnsi="仿宋" w:hint="eastAsia"/>
                <w:color w:val="000000"/>
                <w:szCs w:val="24"/>
              </w:rPr>
              <w:t>/IC</w:t>
            </w:r>
            <w:r>
              <w:rPr>
                <w:rFonts w:ascii="仿宋_GB2312" w:eastAsia="仿宋_GB2312" w:hAnsi="仿宋" w:hint="eastAsia"/>
                <w:color w:val="000000"/>
                <w:szCs w:val="24"/>
              </w:rPr>
              <w:t>卡管理系统</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套</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46</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软件系统</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门禁控制系统（人员门禁系统、行政门禁系统）</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套</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47</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软件系统</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汽车</w:t>
            </w:r>
            <w:proofErr w:type="gramStart"/>
            <w:r>
              <w:rPr>
                <w:rFonts w:ascii="仿宋_GB2312" w:eastAsia="仿宋_GB2312" w:hAnsi="仿宋" w:hint="eastAsia"/>
                <w:color w:val="000000"/>
                <w:szCs w:val="24"/>
              </w:rPr>
              <w:t>衡</w:t>
            </w:r>
            <w:proofErr w:type="gramEnd"/>
            <w:r>
              <w:rPr>
                <w:rFonts w:ascii="仿宋_GB2312" w:eastAsia="仿宋_GB2312" w:hAnsi="仿宋" w:hint="eastAsia"/>
                <w:color w:val="000000"/>
                <w:szCs w:val="24"/>
              </w:rPr>
              <w:t>无人值守系统（</w:t>
            </w:r>
            <w:r>
              <w:rPr>
                <w:rFonts w:ascii="仿宋_GB2312" w:eastAsia="仿宋_GB2312" w:hAnsi="仿宋" w:hint="eastAsia"/>
                <w:color w:val="000000"/>
                <w:szCs w:val="24"/>
              </w:rPr>
              <w:t>1</w:t>
            </w:r>
            <w:r>
              <w:rPr>
                <w:rFonts w:ascii="仿宋_GB2312" w:eastAsia="仿宋_GB2312" w:hAnsi="仿宋" w:hint="eastAsia"/>
                <w:color w:val="000000"/>
                <w:szCs w:val="24"/>
              </w:rPr>
              <w:t>台汽车</w:t>
            </w:r>
            <w:proofErr w:type="gramStart"/>
            <w:r>
              <w:rPr>
                <w:rFonts w:ascii="仿宋_GB2312" w:eastAsia="仿宋_GB2312" w:hAnsi="仿宋" w:hint="eastAsia"/>
                <w:color w:val="000000"/>
                <w:szCs w:val="24"/>
              </w:rPr>
              <w:t>衡</w:t>
            </w:r>
            <w:proofErr w:type="gramEnd"/>
            <w:r>
              <w:rPr>
                <w:rFonts w:ascii="仿宋_GB2312" w:eastAsia="仿宋_GB2312" w:hAnsi="仿宋" w:hint="eastAsia"/>
                <w:color w:val="000000"/>
                <w:szCs w:val="24"/>
              </w:rPr>
              <w:t>客户端软件）</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套</w:t>
            </w:r>
          </w:p>
        </w:tc>
      </w:tr>
      <w:tr w:rsidR="001F10B8">
        <w:tc>
          <w:tcPr>
            <w:tcW w:w="683" w:type="dxa"/>
            <w:vAlign w:val="center"/>
          </w:tcPr>
          <w:p w:rsidR="001F10B8" w:rsidRDefault="00A660B8">
            <w:pPr>
              <w:jc w:val="center"/>
              <w:rPr>
                <w:rFonts w:ascii="仿宋_GB2312" w:eastAsia="仿宋_GB2312"/>
                <w:szCs w:val="24"/>
              </w:rPr>
            </w:pPr>
            <w:r>
              <w:rPr>
                <w:rFonts w:ascii="仿宋_GB2312" w:eastAsia="仿宋_GB2312" w:hint="eastAsia"/>
                <w:szCs w:val="24"/>
              </w:rPr>
              <w:t>48</w:t>
            </w:r>
          </w:p>
        </w:tc>
        <w:tc>
          <w:tcPr>
            <w:tcW w:w="126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软件系统</w:t>
            </w:r>
          </w:p>
        </w:tc>
        <w:tc>
          <w:tcPr>
            <w:tcW w:w="70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定制</w:t>
            </w:r>
          </w:p>
        </w:tc>
        <w:tc>
          <w:tcPr>
            <w:tcW w:w="4398" w:type="dxa"/>
            <w:vAlign w:val="center"/>
          </w:tcPr>
          <w:p w:rsidR="001F10B8" w:rsidRDefault="00A660B8">
            <w:pPr>
              <w:rPr>
                <w:rFonts w:ascii="仿宋_GB2312" w:eastAsia="仿宋_GB2312" w:hAnsi="仿宋" w:cs="宋体"/>
                <w:color w:val="000000"/>
                <w:szCs w:val="24"/>
              </w:rPr>
            </w:pPr>
            <w:r>
              <w:rPr>
                <w:rFonts w:ascii="仿宋_GB2312" w:eastAsia="仿宋_GB2312" w:hAnsi="仿宋" w:hint="eastAsia"/>
                <w:color w:val="000000"/>
                <w:szCs w:val="24"/>
              </w:rPr>
              <w:t>门禁、汽车</w:t>
            </w:r>
            <w:proofErr w:type="gramStart"/>
            <w:r>
              <w:rPr>
                <w:rFonts w:ascii="仿宋_GB2312" w:eastAsia="仿宋_GB2312" w:hAnsi="仿宋" w:hint="eastAsia"/>
                <w:color w:val="000000"/>
                <w:szCs w:val="24"/>
              </w:rPr>
              <w:t>衡</w:t>
            </w:r>
            <w:proofErr w:type="gramEnd"/>
            <w:r>
              <w:rPr>
                <w:rFonts w:ascii="仿宋_GB2312" w:eastAsia="仿宋_GB2312" w:hAnsi="仿宋" w:hint="eastAsia"/>
                <w:color w:val="000000"/>
                <w:szCs w:val="24"/>
              </w:rPr>
              <w:t>无人值守监管平台</w:t>
            </w:r>
          </w:p>
        </w:tc>
        <w:tc>
          <w:tcPr>
            <w:tcW w:w="705"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1</w:t>
            </w:r>
          </w:p>
        </w:tc>
        <w:tc>
          <w:tcPr>
            <w:tcW w:w="759" w:type="dxa"/>
            <w:vAlign w:val="center"/>
          </w:tcPr>
          <w:p w:rsidR="001F10B8" w:rsidRDefault="00A660B8">
            <w:pPr>
              <w:jc w:val="center"/>
              <w:rPr>
                <w:rFonts w:ascii="仿宋_GB2312" w:eastAsia="仿宋_GB2312" w:hAnsi="仿宋" w:cs="宋体"/>
                <w:color w:val="000000"/>
                <w:szCs w:val="24"/>
              </w:rPr>
            </w:pPr>
            <w:r>
              <w:rPr>
                <w:rFonts w:ascii="仿宋_GB2312" w:eastAsia="仿宋_GB2312" w:hAnsi="仿宋" w:hint="eastAsia"/>
                <w:color w:val="000000"/>
                <w:szCs w:val="24"/>
              </w:rPr>
              <w:t>套</w:t>
            </w:r>
          </w:p>
        </w:tc>
      </w:tr>
    </w:tbl>
    <w:p w:rsidR="001F10B8" w:rsidRDefault="001F10B8">
      <w:pPr>
        <w:rPr>
          <w:szCs w:val="24"/>
        </w:rPr>
      </w:pPr>
    </w:p>
    <w:p w:rsidR="001F10B8" w:rsidRDefault="001F10B8">
      <w:pPr>
        <w:pStyle w:val="a0"/>
        <w:rPr>
          <w:rFonts w:ascii="仿宋_GB2312" w:eastAsia="仿宋_GB2312" w:hAnsi="仿宋"/>
        </w:rPr>
      </w:pPr>
    </w:p>
    <w:sectPr w:rsidR="001F10B8">
      <w:headerReference w:type="default" r:id="rId20"/>
      <w:footerReference w:type="default" r:id="rId2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60B8" w:rsidRDefault="00A660B8">
      <w:r>
        <w:separator/>
      </w:r>
    </w:p>
  </w:endnote>
  <w:endnote w:type="continuationSeparator" w:id="0">
    <w:p w:rsidR="00A660B8" w:rsidRDefault="00A66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0B8" w:rsidRDefault="001F10B8">
    <w:pPr>
      <w:pStyle w:val="aa"/>
      <w:pBdr>
        <w:bottom w:val="single" w:sz="6" w:space="1" w:color="auto"/>
      </w:pBdr>
      <w:rPr>
        <w:kern w:val="0"/>
        <w:sz w:val="20"/>
      </w:rPr>
    </w:pPr>
  </w:p>
  <w:p w:rsidR="001F10B8" w:rsidRDefault="00A660B8">
    <w:pPr>
      <w:pStyle w:val="aa"/>
    </w:pPr>
    <w:r>
      <w:rPr>
        <w:rFonts w:hint="eastAsia"/>
      </w:rPr>
      <w:t>首钢长治钢铁有限公司熔剂厂编制</w:t>
    </w:r>
    <w:r>
      <w:rPr>
        <w:rFonts w:hint="eastAsia"/>
      </w:rPr>
      <w:t xml:space="preserve">                                   </w:t>
    </w:r>
    <w:r>
      <w:t xml:space="preserve">- </w:t>
    </w:r>
    <w:r>
      <w:fldChar w:fldCharType="begin"/>
    </w:r>
    <w:r>
      <w:instrText xml:space="preserve"> PAGE </w:instrText>
    </w:r>
    <w:r>
      <w:fldChar w:fldCharType="separate"/>
    </w:r>
    <w:r w:rsidR="001C546F">
      <w:rPr>
        <w:noProof/>
      </w:rPr>
      <w:t>19</w:t>
    </w:r>
    <w:r>
      <w:fldChar w:fldCharType="end"/>
    </w:r>
    <w:r>
      <w:t xml:space="preserve"> -</w:t>
    </w:r>
  </w:p>
  <w:p w:rsidR="001F10B8" w:rsidRDefault="001F10B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60B8" w:rsidRDefault="00A660B8">
      <w:r>
        <w:separator/>
      </w:r>
    </w:p>
  </w:footnote>
  <w:footnote w:type="continuationSeparator" w:id="0">
    <w:p w:rsidR="00A660B8" w:rsidRDefault="00A660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10B8" w:rsidRDefault="00A660B8">
    <w:pPr>
      <w:pStyle w:val="ab"/>
      <w:rPr>
        <w:rFonts w:ascii="宋体" w:hAnsi="宋体"/>
      </w:rPr>
    </w:pPr>
    <w:r>
      <w:rPr>
        <w:rFonts w:ascii="宋体" w:hAnsi="宋体" w:hint="eastAsia"/>
      </w:rPr>
      <w:t>首钢长治钢铁有限公司熔剂厂“</w:t>
    </w:r>
    <w:r>
      <w:rPr>
        <w:rFonts w:ascii="宋体" w:hAnsi="宋体" w:hint="eastAsia"/>
        <w:szCs w:val="22"/>
      </w:rPr>
      <w:t>熔剂厂潞城作业区</w:t>
    </w:r>
    <w:proofErr w:type="gramStart"/>
    <w:r>
      <w:rPr>
        <w:rFonts w:ascii="宋体" w:hAnsi="宋体" w:hint="eastAsia"/>
        <w:szCs w:val="22"/>
      </w:rPr>
      <w:t>一</w:t>
    </w:r>
    <w:proofErr w:type="gramEnd"/>
    <w:r>
      <w:rPr>
        <w:rFonts w:ascii="宋体" w:hAnsi="宋体" w:hint="eastAsia"/>
        <w:szCs w:val="22"/>
      </w:rPr>
      <w:t>卡通无人值守系统采购项目”采购</w:t>
    </w:r>
    <w:r>
      <w:rPr>
        <w:rFonts w:ascii="宋体" w:hAnsi="宋体"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9C2EC2"/>
    <w:multiLevelType w:val="singleLevel"/>
    <w:tmpl w:val="8A9C2EC2"/>
    <w:lvl w:ilvl="0">
      <w:start w:val="1"/>
      <w:numFmt w:val="decimal"/>
      <w:lvlText w:val="%1)"/>
      <w:lvlJc w:val="left"/>
      <w:pPr>
        <w:ind w:left="905" w:hanging="425"/>
      </w:pPr>
      <w:rPr>
        <w:rFonts w:hint="default"/>
      </w:rPr>
    </w:lvl>
  </w:abstractNum>
  <w:abstractNum w:abstractNumId="1">
    <w:nsid w:val="8B21E59F"/>
    <w:multiLevelType w:val="singleLevel"/>
    <w:tmpl w:val="8B21E59F"/>
    <w:lvl w:ilvl="0">
      <w:start w:val="2"/>
      <w:numFmt w:val="decimal"/>
      <w:suff w:val="nothing"/>
      <w:lvlText w:val="%1、"/>
      <w:lvlJc w:val="left"/>
    </w:lvl>
  </w:abstractNum>
  <w:abstractNum w:abstractNumId="2">
    <w:nsid w:val="914C6834"/>
    <w:multiLevelType w:val="singleLevel"/>
    <w:tmpl w:val="914C6834"/>
    <w:lvl w:ilvl="0">
      <w:start w:val="1"/>
      <w:numFmt w:val="decimal"/>
      <w:suff w:val="nothing"/>
      <w:lvlText w:val="%1）"/>
      <w:lvlJc w:val="left"/>
    </w:lvl>
  </w:abstractNum>
  <w:abstractNum w:abstractNumId="3">
    <w:nsid w:val="A33F2BF0"/>
    <w:multiLevelType w:val="singleLevel"/>
    <w:tmpl w:val="A33F2BF0"/>
    <w:lvl w:ilvl="0">
      <w:start w:val="5"/>
      <w:numFmt w:val="decimal"/>
      <w:suff w:val="nothing"/>
      <w:lvlText w:val="%1、"/>
      <w:lvlJc w:val="left"/>
    </w:lvl>
  </w:abstractNum>
  <w:abstractNum w:abstractNumId="4">
    <w:nsid w:val="A9C5BE03"/>
    <w:multiLevelType w:val="singleLevel"/>
    <w:tmpl w:val="A9C5BE03"/>
    <w:lvl w:ilvl="0">
      <w:start w:val="1"/>
      <w:numFmt w:val="decimal"/>
      <w:suff w:val="nothing"/>
      <w:lvlText w:val="%1）"/>
      <w:lvlJc w:val="left"/>
    </w:lvl>
  </w:abstractNum>
  <w:abstractNum w:abstractNumId="5">
    <w:nsid w:val="D2BB6C25"/>
    <w:multiLevelType w:val="singleLevel"/>
    <w:tmpl w:val="D2BB6C25"/>
    <w:lvl w:ilvl="0">
      <w:start w:val="1"/>
      <w:numFmt w:val="decimal"/>
      <w:suff w:val="nothing"/>
      <w:lvlText w:val="%1）"/>
      <w:lvlJc w:val="left"/>
    </w:lvl>
  </w:abstractNum>
  <w:abstractNum w:abstractNumId="6">
    <w:nsid w:val="E586A298"/>
    <w:multiLevelType w:val="singleLevel"/>
    <w:tmpl w:val="E586A298"/>
    <w:lvl w:ilvl="0">
      <w:start w:val="1"/>
      <w:numFmt w:val="decimal"/>
      <w:suff w:val="nothing"/>
      <w:lvlText w:val="%1）"/>
      <w:lvlJc w:val="left"/>
    </w:lvl>
  </w:abstractNum>
  <w:abstractNum w:abstractNumId="7">
    <w:nsid w:val="E9C221E1"/>
    <w:multiLevelType w:val="singleLevel"/>
    <w:tmpl w:val="E9C221E1"/>
    <w:lvl w:ilvl="0">
      <w:start w:val="1"/>
      <w:numFmt w:val="decimal"/>
      <w:lvlText w:val="%1)"/>
      <w:lvlJc w:val="left"/>
      <w:pPr>
        <w:ind w:left="905" w:hanging="425"/>
      </w:pPr>
      <w:rPr>
        <w:rFonts w:hint="default"/>
      </w:rPr>
    </w:lvl>
  </w:abstractNum>
  <w:abstractNum w:abstractNumId="8">
    <w:nsid w:val="F433C076"/>
    <w:multiLevelType w:val="singleLevel"/>
    <w:tmpl w:val="F433C076"/>
    <w:lvl w:ilvl="0">
      <w:start w:val="5"/>
      <w:numFmt w:val="decimal"/>
      <w:suff w:val="nothing"/>
      <w:lvlText w:val="%1、"/>
      <w:lvlJc w:val="left"/>
    </w:lvl>
  </w:abstractNum>
  <w:abstractNum w:abstractNumId="9">
    <w:nsid w:val="09CA48F5"/>
    <w:multiLevelType w:val="singleLevel"/>
    <w:tmpl w:val="09CA48F5"/>
    <w:lvl w:ilvl="0">
      <w:start w:val="9"/>
      <w:numFmt w:val="chineseCounting"/>
      <w:suff w:val="nothing"/>
      <w:lvlText w:val="%1、"/>
      <w:lvlJc w:val="left"/>
      <w:rPr>
        <w:rFonts w:hint="eastAsia"/>
      </w:rPr>
    </w:lvl>
  </w:abstractNum>
  <w:abstractNum w:abstractNumId="10">
    <w:nsid w:val="57FD4AE1"/>
    <w:multiLevelType w:val="multilevel"/>
    <w:tmpl w:val="57FD4AE1"/>
    <w:lvl w:ilvl="0">
      <w:start w:val="1"/>
      <w:numFmt w:val="decimal"/>
      <w:lvlText w:val="(%1)"/>
      <w:lvlJc w:val="left"/>
      <w:pPr>
        <w:ind w:left="810" w:hanging="39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8"/>
  </w:num>
  <w:num w:numId="2">
    <w:abstractNumId w:val="1"/>
  </w:num>
  <w:num w:numId="3">
    <w:abstractNumId w:val="3"/>
  </w:num>
  <w:num w:numId="4">
    <w:abstractNumId w:val="9"/>
  </w:num>
  <w:num w:numId="5">
    <w:abstractNumId w:val="6"/>
  </w:num>
  <w:num w:numId="6">
    <w:abstractNumId w:val="5"/>
  </w:num>
  <w:num w:numId="7">
    <w:abstractNumId w:val="2"/>
  </w:num>
  <w:num w:numId="8">
    <w:abstractNumId w:val="4"/>
  </w:num>
  <w:num w:numId="9">
    <w:abstractNumId w:val="10"/>
  </w:num>
  <w:num w:numId="10">
    <w:abstractNumId w:val="7"/>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ocumentID" w:val="{7F5F09A6-0306-4E03-AD27-44F961493240}"/>
    <w:docVar w:name="DocumentName" w:val="7124 中的文档"/>
  </w:docVars>
  <w:rsids>
    <w:rsidRoot w:val="00172A27"/>
    <w:rsid w:val="00007F5F"/>
    <w:rsid w:val="00010492"/>
    <w:rsid w:val="000169EA"/>
    <w:rsid w:val="00043A4A"/>
    <w:rsid w:val="00076382"/>
    <w:rsid w:val="000800E4"/>
    <w:rsid w:val="00092FAF"/>
    <w:rsid w:val="00093A57"/>
    <w:rsid w:val="000A01EB"/>
    <w:rsid w:val="000B18F9"/>
    <w:rsid w:val="000C52FF"/>
    <w:rsid w:val="000F0978"/>
    <w:rsid w:val="000F3F65"/>
    <w:rsid w:val="0010198F"/>
    <w:rsid w:val="001116C5"/>
    <w:rsid w:val="00114353"/>
    <w:rsid w:val="0013696B"/>
    <w:rsid w:val="001413F9"/>
    <w:rsid w:val="00156DD5"/>
    <w:rsid w:val="0016533E"/>
    <w:rsid w:val="001701AE"/>
    <w:rsid w:val="00172A27"/>
    <w:rsid w:val="001740CD"/>
    <w:rsid w:val="00180908"/>
    <w:rsid w:val="001B3333"/>
    <w:rsid w:val="001C0B6D"/>
    <w:rsid w:val="001C546F"/>
    <w:rsid w:val="001D2314"/>
    <w:rsid w:val="001E2AB3"/>
    <w:rsid w:val="001F0DE7"/>
    <w:rsid w:val="001F10B8"/>
    <w:rsid w:val="00206AA0"/>
    <w:rsid w:val="0021322E"/>
    <w:rsid w:val="002136B8"/>
    <w:rsid w:val="00273A5E"/>
    <w:rsid w:val="0027706C"/>
    <w:rsid w:val="00283386"/>
    <w:rsid w:val="00291E7C"/>
    <w:rsid w:val="002B1D63"/>
    <w:rsid w:val="002B3174"/>
    <w:rsid w:val="002B31E2"/>
    <w:rsid w:val="002B49BF"/>
    <w:rsid w:val="002C02EE"/>
    <w:rsid w:val="002C7007"/>
    <w:rsid w:val="002D06AA"/>
    <w:rsid w:val="002D7510"/>
    <w:rsid w:val="002F1F29"/>
    <w:rsid w:val="00300801"/>
    <w:rsid w:val="00317ACE"/>
    <w:rsid w:val="00322D90"/>
    <w:rsid w:val="00356762"/>
    <w:rsid w:val="00360DD6"/>
    <w:rsid w:val="003722C4"/>
    <w:rsid w:val="00372DCA"/>
    <w:rsid w:val="0037366D"/>
    <w:rsid w:val="00380E58"/>
    <w:rsid w:val="003C15D4"/>
    <w:rsid w:val="003C7958"/>
    <w:rsid w:val="003D06FD"/>
    <w:rsid w:val="004050B4"/>
    <w:rsid w:val="00410D12"/>
    <w:rsid w:val="004146EF"/>
    <w:rsid w:val="00437507"/>
    <w:rsid w:val="004407E5"/>
    <w:rsid w:val="00441A83"/>
    <w:rsid w:val="00444783"/>
    <w:rsid w:val="00444936"/>
    <w:rsid w:val="0045061C"/>
    <w:rsid w:val="00453E2C"/>
    <w:rsid w:val="00461CF0"/>
    <w:rsid w:val="00463A53"/>
    <w:rsid w:val="004671E9"/>
    <w:rsid w:val="004800AB"/>
    <w:rsid w:val="0048028B"/>
    <w:rsid w:val="00484C74"/>
    <w:rsid w:val="004A2CE3"/>
    <w:rsid w:val="004A3FC4"/>
    <w:rsid w:val="004C2DCB"/>
    <w:rsid w:val="004C51DC"/>
    <w:rsid w:val="004D0C9F"/>
    <w:rsid w:val="004E4A7C"/>
    <w:rsid w:val="004F7D95"/>
    <w:rsid w:val="00522231"/>
    <w:rsid w:val="00534742"/>
    <w:rsid w:val="0054547C"/>
    <w:rsid w:val="00574931"/>
    <w:rsid w:val="00577E46"/>
    <w:rsid w:val="005929E9"/>
    <w:rsid w:val="00597935"/>
    <w:rsid w:val="005A3F26"/>
    <w:rsid w:val="005C3A6B"/>
    <w:rsid w:val="00606E4D"/>
    <w:rsid w:val="0061795F"/>
    <w:rsid w:val="00637CCF"/>
    <w:rsid w:val="00646C99"/>
    <w:rsid w:val="00662441"/>
    <w:rsid w:val="00677363"/>
    <w:rsid w:val="006A331E"/>
    <w:rsid w:val="006C393B"/>
    <w:rsid w:val="006C3F83"/>
    <w:rsid w:val="006F7568"/>
    <w:rsid w:val="0070339B"/>
    <w:rsid w:val="007134AE"/>
    <w:rsid w:val="00727C7A"/>
    <w:rsid w:val="00755296"/>
    <w:rsid w:val="0077409B"/>
    <w:rsid w:val="00786630"/>
    <w:rsid w:val="007E3985"/>
    <w:rsid w:val="007F0E11"/>
    <w:rsid w:val="00820731"/>
    <w:rsid w:val="00821102"/>
    <w:rsid w:val="00826E25"/>
    <w:rsid w:val="00831BE6"/>
    <w:rsid w:val="008370D4"/>
    <w:rsid w:val="00870893"/>
    <w:rsid w:val="00875CFE"/>
    <w:rsid w:val="00876AC4"/>
    <w:rsid w:val="00876F23"/>
    <w:rsid w:val="00885F38"/>
    <w:rsid w:val="00897750"/>
    <w:rsid w:val="008B640B"/>
    <w:rsid w:val="008C4812"/>
    <w:rsid w:val="008D18D6"/>
    <w:rsid w:val="008D695A"/>
    <w:rsid w:val="008D799C"/>
    <w:rsid w:val="008E1352"/>
    <w:rsid w:val="008E152C"/>
    <w:rsid w:val="008E4326"/>
    <w:rsid w:val="00905912"/>
    <w:rsid w:val="009330D6"/>
    <w:rsid w:val="009567A8"/>
    <w:rsid w:val="00961368"/>
    <w:rsid w:val="009B7D47"/>
    <w:rsid w:val="009D40B3"/>
    <w:rsid w:val="009F220E"/>
    <w:rsid w:val="009F28D3"/>
    <w:rsid w:val="00A018B8"/>
    <w:rsid w:val="00A04AA9"/>
    <w:rsid w:val="00A1023F"/>
    <w:rsid w:val="00A4126A"/>
    <w:rsid w:val="00A466F5"/>
    <w:rsid w:val="00A472CF"/>
    <w:rsid w:val="00A47F02"/>
    <w:rsid w:val="00A633B3"/>
    <w:rsid w:val="00A65D62"/>
    <w:rsid w:val="00A660B8"/>
    <w:rsid w:val="00A80A45"/>
    <w:rsid w:val="00A92EF6"/>
    <w:rsid w:val="00AA026B"/>
    <w:rsid w:val="00AB4831"/>
    <w:rsid w:val="00AC0D1B"/>
    <w:rsid w:val="00AC3AE3"/>
    <w:rsid w:val="00AC7026"/>
    <w:rsid w:val="00AD4014"/>
    <w:rsid w:val="00AD5172"/>
    <w:rsid w:val="00AE7D56"/>
    <w:rsid w:val="00AF49BF"/>
    <w:rsid w:val="00AF6E31"/>
    <w:rsid w:val="00B11D3F"/>
    <w:rsid w:val="00B233E9"/>
    <w:rsid w:val="00B27136"/>
    <w:rsid w:val="00B429F5"/>
    <w:rsid w:val="00B45424"/>
    <w:rsid w:val="00B531C4"/>
    <w:rsid w:val="00B53D98"/>
    <w:rsid w:val="00B55BCD"/>
    <w:rsid w:val="00B56056"/>
    <w:rsid w:val="00B60DC2"/>
    <w:rsid w:val="00B63389"/>
    <w:rsid w:val="00B63AA1"/>
    <w:rsid w:val="00B87962"/>
    <w:rsid w:val="00BA0C9C"/>
    <w:rsid w:val="00BA46A5"/>
    <w:rsid w:val="00BD53DB"/>
    <w:rsid w:val="00BE54B4"/>
    <w:rsid w:val="00BE6A6F"/>
    <w:rsid w:val="00C00C5E"/>
    <w:rsid w:val="00C33B40"/>
    <w:rsid w:val="00C905A8"/>
    <w:rsid w:val="00CB2429"/>
    <w:rsid w:val="00CE0378"/>
    <w:rsid w:val="00CE6115"/>
    <w:rsid w:val="00D07FC5"/>
    <w:rsid w:val="00D20B30"/>
    <w:rsid w:val="00D327BA"/>
    <w:rsid w:val="00D57CA8"/>
    <w:rsid w:val="00D630EA"/>
    <w:rsid w:val="00D703E0"/>
    <w:rsid w:val="00D87E3F"/>
    <w:rsid w:val="00D9487E"/>
    <w:rsid w:val="00D969D2"/>
    <w:rsid w:val="00DB0D6D"/>
    <w:rsid w:val="00DB3A9E"/>
    <w:rsid w:val="00DD1841"/>
    <w:rsid w:val="00DD1C10"/>
    <w:rsid w:val="00DD4F71"/>
    <w:rsid w:val="00DE4AFD"/>
    <w:rsid w:val="00DF7697"/>
    <w:rsid w:val="00E1089F"/>
    <w:rsid w:val="00E148E0"/>
    <w:rsid w:val="00E1750A"/>
    <w:rsid w:val="00E175E3"/>
    <w:rsid w:val="00E37633"/>
    <w:rsid w:val="00E37F6D"/>
    <w:rsid w:val="00E424D0"/>
    <w:rsid w:val="00E5174F"/>
    <w:rsid w:val="00E551E3"/>
    <w:rsid w:val="00E7368C"/>
    <w:rsid w:val="00E80430"/>
    <w:rsid w:val="00E926A5"/>
    <w:rsid w:val="00E955A8"/>
    <w:rsid w:val="00EA79CE"/>
    <w:rsid w:val="00EB41A8"/>
    <w:rsid w:val="00EC10A8"/>
    <w:rsid w:val="00ED681C"/>
    <w:rsid w:val="00F10AF4"/>
    <w:rsid w:val="00F24515"/>
    <w:rsid w:val="00F34E2F"/>
    <w:rsid w:val="00F35B2F"/>
    <w:rsid w:val="00F470C7"/>
    <w:rsid w:val="00FA7F90"/>
    <w:rsid w:val="00FD3987"/>
    <w:rsid w:val="00FE0134"/>
    <w:rsid w:val="00FE4C86"/>
    <w:rsid w:val="00FF7421"/>
    <w:rsid w:val="01186083"/>
    <w:rsid w:val="020C0358"/>
    <w:rsid w:val="02103FB4"/>
    <w:rsid w:val="0243058B"/>
    <w:rsid w:val="02537EC2"/>
    <w:rsid w:val="02E47389"/>
    <w:rsid w:val="03503970"/>
    <w:rsid w:val="03656D79"/>
    <w:rsid w:val="03B93031"/>
    <w:rsid w:val="03DE1C49"/>
    <w:rsid w:val="041817E5"/>
    <w:rsid w:val="042F2705"/>
    <w:rsid w:val="044B2FD2"/>
    <w:rsid w:val="045E515D"/>
    <w:rsid w:val="04793BC1"/>
    <w:rsid w:val="04BE358B"/>
    <w:rsid w:val="04E11F56"/>
    <w:rsid w:val="04FD635A"/>
    <w:rsid w:val="05412557"/>
    <w:rsid w:val="069A461A"/>
    <w:rsid w:val="06D227F0"/>
    <w:rsid w:val="06FD430A"/>
    <w:rsid w:val="07366DFF"/>
    <w:rsid w:val="078B52E3"/>
    <w:rsid w:val="07C0551D"/>
    <w:rsid w:val="07F929D9"/>
    <w:rsid w:val="083F6498"/>
    <w:rsid w:val="085D5B32"/>
    <w:rsid w:val="08A37266"/>
    <w:rsid w:val="08D427F6"/>
    <w:rsid w:val="09CA1E89"/>
    <w:rsid w:val="0A0C506C"/>
    <w:rsid w:val="0A9E133F"/>
    <w:rsid w:val="0B135211"/>
    <w:rsid w:val="0C0719C8"/>
    <w:rsid w:val="0C47401F"/>
    <w:rsid w:val="0D6A57AE"/>
    <w:rsid w:val="0D8602A4"/>
    <w:rsid w:val="0D9E0364"/>
    <w:rsid w:val="0DAB347B"/>
    <w:rsid w:val="0E671F1C"/>
    <w:rsid w:val="0E7B6A30"/>
    <w:rsid w:val="0F01239E"/>
    <w:rsid w:val="0F1F25F7"/>
    <w:rsid w:val="0F2544BB"/>
    <w:rsid w:val="104A250A"/>
    <w:rsid w:val="10660E6C"/>
    <w:rsid w:val="10DB40EF"/>
    <w:rsid w:val="10F532AB"/>
    <w:rsid w:val="11A75749"/>
    <w:rsid w:val="11F97CC2"/>
    <w:rsid w:val="12622E9A"/>
    <w:rsid w:val="12D322CE"/>
    <w:rsid w:val="12E06868"/>
    <w:rsid w:val="132A0290"/>
    <w:rsid w:val="136748EB"/>
    <w:rsid w:val="136C4E7B"/>
    <w:rsid w:val="13AB37D8"/>
    <w:rsid w:val="13C70399"/>
    <w:rsid w:val="145836ED"/>
    <w:rsid w:val="14655052"/>
    <w:rsid w:val="14820471"/>
    <w:rsid w:val="14DC2470"/>
    <w:rsid w:val="14DE5A01"/>
    <w:rsid w:val="150F3443"/>
    <w:rsid w:val="151304C4"/>
    <w:rsid w:val="15415538"/>
    <w:rsid w:val="156567A5"/>
    <w:rsid w:val="157E2C26"/>
    <w:rsid w:val="15CC0DAB"/>
    <w:rsid w:val="1608344A"/>
    <w:rsid w:val="16603FF7"/>
    <w:rsid w:val="16674647"/>
    <w:rsid w:val="16EB2052"/>
    <w:rsid w:val="1770053D"/>
    <w:rsid w:val="1782310E"/>
    <w:rsid w:val="1832356E"/>
    <w:rsid w:val="18CE25F3"/>
    <w:rsid w:val="191F48CA"/>
    <w:rsid w:val="193325E2"/>
    <w:rsid w:val="198B36BA"/>
    <w:rsid w:val="1A4F5454"/>
    <w:rsid w:val="1AB805AA"/>
    <w:rsid w:val="1B8462A5"/>
    <w:rsid w:val="1BA4592B"/>
    <w:rsid w:val="1BF47359"/>
    <w:rsid w:val="1C184E46"/>
    <w:rsid w:val="1D195185"/>
    <w:rsid w:val="1D756055"/>
    <w:rsid w:val="1E0D5A04"/>
    <w:rsid w:val="1E35439D"/>
    <w:rsid w:val="1E4C0E2F"/>
    <w:rsid w:val="1E5C41DB"/>
    <w:rsid w:val="1EAA51B3"/>
    <w:rsid w:val="1EEC291B"/>
    <w:rsid w:val="1F6252AB"/>
    <w:rsid w:val="1F9E7DF6"/>
    <w:rsid w:val="1FB70EAE"/>
    <w:rsid w:val="200900BC"/>
    <w:rsid w:val="20370431"/>
    <w:rsid w:val="20872E4D"/>
    <w:rsid w:val="20887D19"/>
    <w:rsid w:val="21755061"/>
    <w:rsid w:val="217E4BA4"/>
    <w:rsid w:val="21A76164"/>
    <w:rsid w:val="21B01858"/>
    <w:rsid w:val="21C30DC7"/>
    <w:rsid w:val="23D22AC9"/>
    <w:rsid w:val="23F56459"/>
    <w:rsid w:val="24475E02"/>
    <w:rsid w:val="249250F0"/>
    <w:rsid w:val="24A773D3"/>
    <w:rsid w:val="24AE3AE4"/>
    <w:rsid w:val="2566251F"/>
    <w:rsid w:val="258A2EF0"/>
    <w:rsid w:val="264400A8"/>
    <w:rsid w:val="26521E49"/>
    <w:rsid w:val="266D37EC"/>
    <w:rsid w:val="26C92276"/>
    <w:rsid w:val="26CB7D63"/>
    <w:rsid w:val="27202339"/>
    <w:rsid w:val="27247E81"/>
    <w:rsid w:val="27A761DC"/>
    <w:rsid w:val="2842658B"/>
    <w:rsid w:val="28483920"/>
    <w:rsid w:val="289515B4"/>
    <w:rsid w:val="28C453A3"/>
    <w:rsid w:val="29610989"/>
    <w:rsid w:val="29954FE3"/>
    <w:rsid w:val="2ADF5ED4"/>
    <w:rsid w:val="2AE65214"/>
    <w:rsid w:val="2AF52536"/>
    <w:rsid w:val="2B2E14CA"/>
    <w:rsid w:val="2BBD1743"/>
    <w:rsid w:val="2BDE048F"/>
    <w:rsid w:val="2CAD28D6"/>
    <w:rsid w:val="2CD30B52"/>
    <w:rsid w:val="2CE10283"/>
    <w:rsid w:val="2D220031"/>
    <w:rsid w:val="2D8811AB"/>
    <w:rsid w:val="2D9C13C4"/>
    <w:rsid w:val="2DBA4E61"/>
    <w:rsid w:val="2E2E0F88"/>
    <w:rsid w:val="2E9116F5"/>
    <w:rsid w:val="2E9B6B56"/>
    <w:rsid w:val="2EC01A1A"/>
    <w:rsid w:val="2F382C02"/>
    <w:rsid w:val="2F5B321A"/>
    <w:rsid w:val="2F6B7713"/>
    <w:rsid w:val="2FA404C2"/>
    <w:rsid w:val="2FAB5DE2"/>
    <w:rsid w:val="2FBC7FA3"/>
    <w:rsid w:val="302E21B5"/>
    <w:rsid w:val="304B79EC"/>
    <w:rsid w:val="305B17B0"/>
    <w:rsid w:val="30866868"/>
    <w:rsid w:val="311F24FD"/>
    <w:rsid w:val="32601B2E"/>
    <w:rsid w:val="32A873AF"/>
    <w:rsid w:val="32B26B5D"/>
    <w:rsid w:val="32D75F94"/>
    <w:rsid w:val="32DA2A16"/>
    <w:rsid w:val="332C1624"/>
    <w:rsid w:val="337645D4"/>
    <w:rsid w:val="33845793"/>
    <w:rsid w:val="342055EC"/>
    <w:rsid w:val="34294F0E"/>
    <w:rsid w:val="344730BB"/>
    <w:rsid w:val="34F716AD"/>
    <w:rsid w:val="353B19FF"/>
    <w:rsid w:val="35B6799B"/>
    <w:rsid w:val="3722501B"/>
    <w:rsid w:val="37281A43"/>
    <w:rsid w:val="37586D0A"/>
    <w:rsid w:val="3765147A"/>
    <w:rsid w:val="37AC478E"/>
    <w:rsid w:val="37EE600B"/>
    <w:rsid w:val="3860429A"/>
    <w:rsid w:val="38B70365"/>
    <w:rsid w:val="38C168E6"/>
    <w:rsid w:val="396B4F82"/>
    <w:rsid w:val="396E358F"/>
    <w:rsid w:val="39920B72"/>
    <w:rsid w:val="39994500"/>
    <w:rsid w:val="39C30766"/>
    <w:rsid w:val="3A097A83"/>
    <w:rsid w:val="3A48181E"/>
    <w:rsid w:val="3A63213B"/>
    <w:rsid w:val="3AFD71B1"/>
    <w:rsid w:val="3AFF4958"/>
    <w:rsid w:val="3B0C56E1"/>
    <w:rsid w:val="3B3128FB"/>
    <w:rsid w:val="3C2B15F2"/>
    <w:rsid w:val="3C442678"/>
    <w:rsid w:val="3C5C104C"/>
    <w:rsid w:val="3D9A41AD"/>
    <w:rsid w:val="3DE9429D"/>
    <w:rsid w:val="3DFA635B"/>
    <w:rsid w:val="3E872D9B"/>
    <w:rsid w:val="3E93710D"/>
    <w:rsid w:val="3EBD143A"/>
    <w:rsid w:val="3EC6562C"/>
    <w:rsid w:val="3EFB5695"/>
    <w:rsid w:val="3F076539"/>
    <w:rsid w:val="3F8C2496"/>
    <w:rsid w:val="3FA00C5D"/>
    <w:rsid w:val="3FB452AD"/>
    <w:rsid w:val="406C4952"/>
    <w:rsid w:val="40B311D2"/>
    <w:rsid w:val="414E3E8D"/>
    <w:rsid w:val="41635F54"/>
    <w:rsid w:val="41750D45"/>
    <w:rsid w:val="41E45B69"/>
    <w:rsid w:val="425D1820"/>
    <w:rsid w:val="426B04D7"/>
    <w:rsid w:val="42BE103C"/>
    <w:rsid w:val="43160D40"/>
    <w:rsid w:val="433D46C3"/>
    <w:rsid w:val="436F75C6"/>
    <w:rsid w:val="43A35903"/>
    <w:rsid w:val="43F52CA2"/>
    <w:rsid w:val="44335814"/>
    <w:rsid w:val="44532FA2"/>
    <w:rsid w:val="45F664A7"/>
    <w:rsid w:val="460719EE"/>
    <w:rsid w:val="46725616"/>
    <w:rsid w:val="46C627A5"/>
    <w:rsid w:val="471578D7"/>
    <w:rsid w:val="472126A2"/>
    <w:rsid w:val="47EE5017"/>
    <w:rsid w:val="48051B5B"/>
    <w:rsid w:val="4880308A"/>
    <w:rsid w:val="48E71858"/>
    <w:rsid w:val="49223A1C"/>
    <w:rsid w:val="49E31AFF"/>
    <w:rsid w:val="49EE0C66"/>
    <w:rsid w:val="4A1D7C86"/>
    <w:rsid w:val="4A885A9B"/>
    <w:rsid w:val="4B2A350D"/>
    <w:rsid w:val="4B803222"/>
    <w:rsid w:val="4C192BE2"/>
    <w:rsid w:val="4C5A6D11"/>
    <w:rsid w:val="4C8E6EC9"/>
    <w:rsid w:val="4E271E4E"/>
    <w:rsid w:val="4E3E4B85"/>
    <w:rsid w:val="4E883DAE"/>
    <w:rsid w:val="4E891C28"/>
    <w:rsid w:val="4ECB2EBD"/>
    <w:rsid w:val="4F267789"/>
    <w:rsid w:val="4F94489A"/>
    <w:rsid w:val="4FF32B4A"/>
    <w:rsid w:val="50556224"/>
    <w:rsid w:val="50722CDE"/>
    <w:rsid w:val="509A521F"/>
    <w:rsid w:val="50F204F0"/>
    <w:rsid w:val="50F41895"/>
    <w:rsid w:val="50F9006F"/>
    <w:rsid w:val="517D74B6"/>
    <w:rsid w:val="51FE083C"/>
    <w:rsid w:val="523377F5"/>
    <w:rsid w:val="527275D9"/>
    <w:rsid w:val="52A31D6B"/>
    <w:rsid w:val="52A94996"/>
    <w:rsid w:val="52CE30D9"/>
    <w:rsid w:val="52DD61F2"/>
    <w:rsid w:val="52F0169B"/>
    <w:rsid w:val="533E58A5"/>
    <w:rsid w:val="536540DC"/>
    <w:rsid w:val="53E902FA"/>
    <w:rsid w:val="55AF6CA0"/>
    <w:rsid w:val="55C21980"/>
    <w:rsid w:val="562E5570"/>
    <w:rsid w:val="564B2570"/>
    <w:rsid w:val="56A62D9A"/>
    <w:rsid w:val="56D4607F"/>
    <w:rsid w:val="56DB7B15"/>
    <w:rsid w:val="56E52323"/>
    <w:rsid w:val="574857BB"/>
    <w:rsid w:val="58C82036"/>
    <w:rsid w:val="592462BC"/>
    <w:rsid w:val="595D2F76"/>
    <w:rsid w:val="598169D3"/>
    <w:rsid w:val="5A4F303D"/>
    <w:rsid w:val="5AA773EA"/>
    <w:rsid w:val="5AE2001C"/>
    <w:rsid w:val="5B1E13D4"/>
    <w:rsid w:val="5C1B16FE"/>
    <w:rsid w:val="5C30664F"/>
    <w:rsid w:val="5CE75550"/>
    <w:rsid w:val="5D1E2E2E"/>
    <w:rsid w:val="5D266325"/>
    <w:rsid w:val="5D337BC3"/>
    <w:rsid w:val="5D4E3540"/>
    <w:rsid w:val="5D61712E"/>
    <w:rsid w:val="5E196C48"/>
    <w:rsid w:val="5F03104B"/>
    <w:rsid w:val="5FED7215"/>
    <w:rsid w:val="6025456D"/>
    <w:rsid w:val="608F0A81"/>
    <w:rsid w:val="60970BCF"/>
    <w:rsid w:val="610759E2"/>
    <w:rsid w:val="615771AC"/>
    <w:rsid w:val="61E0749A"/>
    <w:rsid w:val="61F9695D"/>
    <w:rsid w:val="6205290E"/>
    <w:rsid w:val="62451A22"/>
    <w:rsid w:val="626D0575"/>
    <w:rsid w:val="62E07194"/>
    <w:rsid w:val="63DD6042"/>
    <w:rsid w:val="640749BF"/>
    <w:rsid w:val="641C0D32"/>
    <w:rsid w:val="64492C2C"/>
    <w:rsid w:val="648651D5"/>
    <w:rsid w:val="64C41C7D"/>
    <w:rsid w:val="655438B6"/>
    <w:rsid w:val="656E466B"/>
    <w:rsid w:val="66E658E7"/>
    <w:rsid w:val="6746562A"/>
    <w:rsid w:val="678124D1"/>
    <w:rsid w:val="67EA64BB"/>
    <w:rsid w:val="680E22F5"/>
    <w:rsid w:val="68364B10"/>
    <w:rsid w:val="688F677F"/>
    <w:rsid w:val="68CB421C"/>
    <w:rsid w:val="69834D0D"/>
    <w:rsid w:val="69A70030"/>
    <w:rsid w:val="69BD2B5D"/>
    <w:rsid w:val="69D202E6"/>
    <w:rsid w:val="6A2D4E7E"/>
    <w:rsid w:val="6A997C8E"/>
    <w:rsid w:val="6BC92DC0"/>
    <w:rsid w:val="6C123053"/>
    <w:rsid w:val="6C4A2A67"/>
    <w:rsid w:val="6C616BC7"/>
    <w:rsid w:val="6CDC6DA6"/>
    <w:rsid w:val="6D083469"/>
    <w:rsid w:val="6D1114D2"/>
    <w:rsid w:val="6D135C01"/>
    <w:rsid w:val="6D1554A9"/>
    <w:rsid w:val="6D2730DD"/>
    <w:rsid w:val="6D611504"/>
    <w:rsid w:val="6D7A60CA"/>
    <w:rsid w:val="6DB213AC"/>
    <w:rsid w:val="6DC32F0E"/>
    <w:rsid w:val="6EDD2892"/>
    <w:rsid w:val="6F130862"/>
    <w:rsid w:val="6F2E778E"/>
    <w:rsid w:val="6F7B0E2B"/>
    <w:rsid w:val="6F9E77F0"/>
    <w:rsid w:val="6FF37900"/>
    <w:rsid w:val="70405993"/>
    <w:rsid w:val="705A1129"/>
    <w:rsid w:val="705F2474"/>
    <w:rsid w:val="71A141B4"/>
    <w:rsid w:val="71C52A31"/>
    <w:rsid w:val="71D3552A"/>
    <w:rsid w:val="71F54351"/>
    <w:rsid w:val="723354D2"/>
    <w:rsid w:val="7254111C"/>
    <w:rsid w:val="72FB328E"/>
    <w:rsid w:val="73052F4F"/>
    <w:rsid w:val="73BD5054"/>
    <w:rsid w:val="73E93178"/>
    <w:rsid w:val="7407333D"/>
    <w:rsid w:val="743A070F"/>
    <w:rsid w:val="74F428B0"/>
    <w:rsid w:val="75767578"/>
    <w:rsid w:val="75BE57A1"/>
    <w:rsid w:val="75F16E14"/>
    <w:rsid w:val="76241BE3"/>
    <w:rsid w:val="76346DA5"/>
    <w:rsid w:val="763F5D4F"/>
    <w:rsid w:val="768D51F8"/>
    <w:rsid w:val="76BB17C9"/>
    <w:rsid w:val="76C049DB"/>
    <w:rsid w:val="76D37F3C"/>
    <w:rsid w:val="76F1757D"/>
    <w:rsid w:val="770D3C5F"/>
    <w:rsid w:val="771F7AC3"/>
    <w:rsid w:val="77A27EE9"/>
    <w:rsid w:val="77C84161"/>
    <w:rsid w:val="792648E9"/>
    <w:rsid w:val="7A4F1725"/>
    <w:rsid w:val="7A8F34F5"/>
    <w:rsid w:val="7A936479"/>
    <w:rsid w:val="7B1371B1"/>
    <w:rsid w:val="7B5801D6"/>
    <w:rsid w:val="7B971154"/>
    <w:rsid w:val="7C1D76D1"/>
    <w:rsid w:val="7C3D3F2E"/>
    <w:rsid w:val="7C7008F8"/>
    <w:rsid w:val="7CBC31E5"/>
    <w:rsid w:val="7CBF59FA"/>
    <w:rsid w:val="7CD07E89"/>
    <w:rsid w:val="7CEE0029"/>
    <w:rsid w:val="7D0C05DB"/>
    <w:rsid w:val="7D1B0041"/>
    <w:rsid w:val="7D5B42AD"/>
    <w:rsid w:val="7D744BD0"/>
    <w:rsid w:val="7D7647FC"/>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qFormat="1"/>
    <w:lsdException w:name="toc 2" w:semiHidden="1" w:qFormat="1"/>
    <w:lsdException w:name="Normal Indent" w:qFormat="1"/>
    <w:lsdException w:name="footnote text"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4"/>
    </w:rPr>
  </w:style>
  <w:style w:type="paragraph" w:styleId="1">
    <w:name w:val="heading 1"/>
    <w:basedOn w:val="a"/>
    <w:next w:val="a"/>
    <w:qFormat/>
    <w:pPr>
      <w:keepNext/>
      <w:jc w:val="center"/>
      <w:outlineLvl w:val="0"/>
    </w:pPr>
    <w:rPr>
      <w:rFonts w:ascii="Arial" w:hAnsi="Arial"/>
      <w:sz w:val="28"/>
    </w:rPr>
  </w:style>
  <w:style w:type="paragraph" w:styleId="2">
    <w:name w:val="heading 2"/>
    <w:basedOn w:val="a"/>
    <w:next w:val="a1"/>
    <w:qFormat/>
    <w:pPr>
      <w:keepNext/>
      <w:tabs>
        <w:tab w:val="left" w:pos="1200"/>
      </w:tabs>
      <w:ind w:firstLine="600"/>
      <w:outlineLvl w:val="1"/>
    </w:pPr>
    <w:rPr>
      <w:sz w:val="28"/>
    </w:rPr>
  </w:style>
  <w:style w:type="paragraph" w:styleId="3">
    <w:name w:val="heading 3"/>
    <w:basedOn w:val="a"/>
    <w:next w:val="a"/>
    <w:qFormat/>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4">
    <w:name w:val="heading 4"/>
    <w:basedOn w:val="a"/>
    <w:next w:val="a"/>
    <w:qFormat/>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qFormat/>
    <w:rPr>
      <w:szCs w:val="24"/>
    </w:rPr>
  </w:style>
  <w:style w:type="paragraph" w:styleId="a1">
    <w:name w:val="Normal Indent"/>
    <w:basedOn w:val="a"/>
    <w:qFormat/>
    <w:pPr>
      <w:ind w:firstLine="420"/>
    </w:pPr>
  </w:style>
  <w:style w:type="paragraph" w:styleId="a5">
    <w:name w:val="annotation text"/>
    <w:basedOn w:val="a"/>
    <w:qFormat/>
    <w:pPr>
      <w:jc w:val="left"/>
    </w:pPr>
  </w:style>
  <w:style w:type="paragraph" w:styleId="30">
    <w:name w:val="Body Text 3"/>
    <w:basedOn w:val="a"/>
    <w:qFormat/>
  </w:style>
  <w:style w:type="paragraph" w:styleId="a6">
    <w:name w:val="Body Text Indent"/>
    <w:basedOn w:val="a"/>
    <w:qFormat/>
    <w:pPr>
      <w:ind w:firstLine="570"/>
    </w:pPr>
    <w:rPr>
      <w:rFonts w:ascii="Arial" w:hAnsi="Arial"/>
      <w:sz w:val="28"/>
    </w:rPr>
  </w:style>
  <w:style w:type="paragraph" w:styleId="a7">
    <w:name w:val="Plain Text"/>
    <w:basedOn w:val="a"/>
    <w:qFormat/>
    <w:rPr>
      <w:rFonts w:ascii="宋体" w:hAnsi="Courier New"/>
      <w:sz w:val="21"/>
    </w:rPr>
  </w:style>
  <w:style w:type="paragraph" w:styleId="a8">
    <w:name w:val="Date"/>
    <w:basedOn w:val="a"/>
    <w:next w:val="a"/>
    <w:qFormat/>
    <w:rPr>
      <w:sz w:val="28"/>
    </w:rPr>
  </w:style>
  <w:style w:type="paragraph" w:styleId="20">
    <w:name w:val="Body Text Indent 2"/>
    <w:basedOn w:val="a"/>
    <w:qFormat/>
    <w:pPr>
      <w:ind w:firstLine="570"/>
    </w:pPr>
    <w:rPr>
      <w:sz w:val="28"/>
    </w:rPr>
  </w:style>
  <w:style w:type="paragraph" w:styleId="a9">
    <w:name w:val="Balloon Text"/>
    <w:basedOn w:val="a"/>
    <w:qFormat/>
    <w:rPr>
      <w:sz w:val="18"/>
      <w:szCs w:val="18"/>
    </w:rPr>
  </w:style>
  <w:style w:type="paragraph" w:styleId="aa">
    <w:name w:val="footer"/>
    <w:basedOn w:val="a"/>
    <w:link w:val="Char"/>
    <w:qFormat/>
    <w:pPr>
      <w:tabs>
        <w:tab w:val="center" w:pos="4153"/>
        <w:tab w:val="right" w:pos="8306"/>
      </w:tabs>
      <w:snapToGrid w:val="0"/>
      <w:jc w:val="left"/>
    </w:pPr>
    <w:rPr>
      <w:sz w:val="18"/>
    </w:rPr>
  </w:style>
  <w:style w:type="paragraph" w:styleId="ab">
    <w:name w:val="header"/>
    <w:basedOn w:val="a"/>
    <w:link w:val="Char0"/>
    <w:qFormat/>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style>
  <w:style w:type="paragraph" w:styleId="ac">
    <w:name w:val="footnote text"/>
    <w:basedOn w:val="a"/>
    <w:link w:val="Char1"/>
    <w:qFormat/>
    <w:pPr>
      <w:snapToGrid w:val="0"/>
      <w:jc w:val="left"/>
    </w:pPr>
    <w:rPr>
      <w:sz w:val="18"/>
      <w:szCs w:val="18"/>
    </w:rPr>
  </w:style>
  <w:style w:type="paragraph" w:styleId="31">
    <w:name w:val="Body Text Indent 3"/>
    <w:basedOn w:val="a"/>
    <w:qFormat/>
    <w:pPr>
      <w:ind w:firstLine="420"/>
    </w:pPr>
    <w:rPr>
      <w:sz w:val="28"/>
    </w:rPr>
  </w:style>
  <w:style w:type="paragraph" w:styleId="21">
    <w:name w:val="toc 2"/>
    <w:basedOn w:val="a"/>
    <w:next w:val="a"/>
    <w:semiHidden/>
    <w:qFormat/>
    <w:pPr>
      <w:ind w:leftChars="200" w:left="420"/>
    </w:pPr>
  </w:style>
  <w:style w:type="paragraph" w:styleId="22">
    <w:name w:val="Body Text 2"/>
    <w:basedOn w:val="a"/>
    <w:qFormat/>
    <w:pPr>
      <w:jc w:val="center"/>
    </w:pPr>
    <w:rPr>
      <w:sz w:val="18"/>
    </w:rPr>
  </w:style>
  <w:style w:type="paragraph" w:styleId="ad">
    <w:name w:val="Title"/>
    <w:basedOn w:val="a"/>
    <w:qFormat/>
    <w:pPr>
      <w:spacing w:before="240" w:after="60"/>
      <w:jc w:val="center"/>
      <w:outlineLvl w:val="0"/>
    </w:pPr>
    <w:rPr>
      <w:rFonts w:ascii="Arial" w:hAnsi="Arial"/>
      <w:b/>
      <w:sz w:val="32"/>
    </w:rPr>
  </w:style>
  <w:style w:type="table" w:styleId="ae">
    <w:name w:val="Table Grid"/>
    <w:basedOn w:val="a3"/>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2"/>
    <w:qFormat/>
    <w:rPr>
      <w:rFonts w:ascii="Times New Roman" w:eastAsia="宋体" w:hAnsi="Times New Roman" w:cs="Times New Roman"/>
    </w:rPr>
  </w:style>
  <w:style w:type="character" w:styleId="af0">
    <w:name w:val="FollowedHyperlink"/>
    <w:qFormat/>
    <w:rPr>
      <w:rFonts w:ascii="Times New Roman" w:eastAsia="宋体" w:hAnsi="Times New Roman" w:cs="Times New Roman"/>
      <w:color w:val="800080"/>
      <w:u w:val="single"/>
    </w:rPr>
  </w:style>
  <w:style w:type="character" w:styleId="af1">
    <w:name w:val="Hyperlink"/>
    <w:qFormat/>
    <w:rPr>
      <w:rFonts w:ascii="Times New Roman" w:eastAsia="宋体" w:hAnsi="Times New Roman" w:cs="Times New Roman"/>
      <w:color w:val="0000FF"/>
      <w:u w:val="single"/>
    </w:rPr>
  </w:style>
  <w:style w:type="character" w:customStyle="1" w:styleId="Char">
    <w:name w:val="页脚 Char"/>
    <w:link w:val="aa"/>
    <w:semiHidden/>
    <w:qFormat/>
    <w:rPr>
      <w:rFonts w:ascii="Times New Roman" w:eastAsia="宋体" w:hAnsi="Times New Roman" w:cs="Times New Roman"/>
      <w:sz w:val="18"/>
    </w:rPr>
  </w:style>
  <w:style w:type="character" w:customStyle="1" w:styleId="Char0">
    <w:name w:val="页眉 Char"/>
    <w:link w:val="ab"/>
    <w:semiHidden/>
    <w:qFormat/>
    <w:rPr>
      <w:rFonts w:ascii="Times New Roman" w:eastAsia="宋体" w:hAnsi="Times New Roman" w:cs="Times New Roman"/>
      <w:sz w:val="18"/>
    </w:rPr>
  </w:style>
  <w:style w:type="character" w:customStyle="1" w:styleId="Char1">
    <w:name w:val="脚注文本 Char"/>
    <w:link w:val="ac"/>
    <w:qFormat/>
    <w:rPr>
      <w:rFonts w:ascii="Times New Roman" w:eastAsia="宋体" w:hAnsi="Times New Roman" w:cs="Times New Roman"/>
      <w:sz w:val="18"/>
      <w:szCs w:val="18"/>
    </w:rPr>
  </w:style>
  <w:style w:type="character" w:customStyle="1" w:styleId="NormalCharacter">
    <w:name w:val="NormalCharacter"/>
    <w:semiHidden/>
    <w:qFormat/>
    <w:rPr>
      <w:rFonts w:ascii="Times New Roman" w:eastAsia="宋体" w:hAnsi="Times New Roman" w:cs="Times New Roman"/>
      <w:kern w:val="2"/>
      <w:sz w:val="24"/>
      <w:lang w:val="en-US" w:eastAsia="zh-CN" w:bidi="ar-SA"/>
    </w:rPr>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customStyle="1" w:styleId="af2">
    <w:name w:val="目录"/>
    <w:basedOn w:val="a"/>
    <w:qFormat/>
    <w:pPr>
      <w:widowControl/>
      <w:jc w:val="center"/>
    </w:pPr>
    <w:rPr>
      <w:rFonts w:ascii="宋体"/>
      <w:b/>
      <w:kern w:val="0"/>
      <w:sz w:val="36"/>
    </w:rPr>
  </w:style>
  <w:style w:type="paragraph" w:customStyle="1" w:styleId="Tablecaption1">
    <w:name w:val="Table caption|1"/>
    <w:basedOn w:val="a"/>
    <w:qFormat/>
    <w:rPr>
      <w:rFonts w:ascii="宋体" w:hAnsi="宋体" w:cs="宋体"/>
      <w:color w:val="231F20"/>
      <w:sz w:val="28"/>
      <w:szCs w:val="28"/>
      <w:lang w:val="zh-TW" w:eastAsia="zh-TW" w:bidi="zh-TW"/>
    </w:rPr>
  </w:style>
  <w:style w:type="paragraph" w:customStyle="1" w:styleId="23">
    <w:name w:val="正文+首2"/>
    <w:basedOn w:val="a"/>
    <w:pPr>
      <w:tabs>
        <w:tab w:val="left" w:pos="732"/>
      </w:tabs>
      <w:snapToGrid w:val="0"/>
      <w:spacing w:line="300" w:lineRule="auto"/>
      <w:ind w:firstLineChars="81" w:firstLine="171"/>
      <w:outlineLvl w:val="8"/>
    </w:pPr>
    <w:rPr>
      <w:rFonts w:ascii="宋体" w:hAnsi="宋体"/>
      <w:b/>
      <w:color w:val="000000"/>
      <w:sz w:val="21"/>
    </w:rPr>
  </w:style>
  <w:style w:type="paragraph" w:customStyle="1" w:styleId="Other1">
    <w:name w:val="Other|1"/>
    <w:basedOn w:val="a"/>
    <w:qFormat/>
    <w:pPr>
      <w:spacing w:after="120" w:line="480" w:lineRule="auto"/>
      <w:ind w:firstLine="400"/>
    </w:pPr>
    <w:rPr>
      <w:rFonts w:ascii="宋体" w:hAnsi="宋体" w:cs="宋体"/>
      <w:color w:val="231F20"/>
      <w:sz w:val="22"/>
      <w:lang w:val="zh-TW" w:eastAsia="zh-TW" w:bidi="zh-TW"/>
    </w:rPr>
  </w:style>
  <w:style w:type="paragraph" w:customStyle="1" w:styleId="11">
    <w:name w:val="列出段落1"/>
    <w:basedOn w:val="a"/>
    <w:link w:val="af3"/>
    <w:uiPriority w:val="34"/>
    <w:qFormat/>
    <w:pPr>
      <w:ind w:firstLineChars="200" w:firstLine="420"/>
    </w:pPr>
    <w:rPr>
      <w:rFonts w:ascii="仿宋" w:eastAsia="仿宋" w:hAnsi="仿宋" w:cs="仿宋"/>
      <w:kern w:val="0"/>
      <w:szCs w:val="24"/>
    </w:rPr>
  </w:style>
  <w:style w:type="character" w:customStyle="1" w:styleId="af3">
    <w:name w:val="列表段落 字符"/>
    <w:link w:val="11"/>
    <w:uiPriority w:val="34"/>
    <w:qFormat/>
    <w:locked/>
    <w:rPr>
      <w:rFonts w:ascii="仿宋" w:eastAsia="仿宋" w:hAnsi="仿宋" w:cs="仿宋"/>
      <w:sz w:val="24"/>
      <w:szCs w:val="24"/>
    </w:rPr>
  </w:style>
  <w:style w:type="paragraph" w:styleId="af4">
    <w:name w:val="List Paragraph"/>
    <w:basedOn w:val="a"/>
    <w:uiPriority w:val="99"/>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76"/>
    <customShpInfo spid="_x0000_s1077"/>
    <customShpInfo spid="_x0000_s107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19</Pages>
  <Words>1003</Words>
  <Characters>5720</Characters>
  <Application>Microsoft Office Word</Application>
  <DocSecurity>0</DocSecurity>
  <Lines>47</Lines>
  <Paragraphs>13</Paragraphs>
  <ScaleCrop>false</ScaleCrop>
  <Company>Microsoft</Company>
  <LinksUpToDate>false</LinksUpToDate>
  <CharactersWithSpaces>6710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ck</dc:creator>
  <cp:lastModifiedBy>微软用户</cp:lastModifiedBy>
  <cp:revision>4</cp:revision>
  <cp:lastPrinted>2021-07-22T01:11:00Z</cp:lastPrinted>
  <dcterms:created xsi:type="dcterms:W3CDTF">2021-12-06T07:26:00Z</dcterms:created>
  <dcterms:modified xsi:type="dcterms:W3CDTF">2021-12-07T07:22:00Z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1850E9D7D0B7485F83873C624726ECA2</vt:lpwstr>
  </property>
</Properties>
</file>