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hint="eastAsia" w:ascii="仿宋_GB2312" w:hAnsi="仿宋_GB2312" w:eastAsia="仿宋_GB2312" w:cs="仿宋_GB2312"/>
          <w:sz w:val="32"/>
        </w:rPr>
      </w:pPr>
      <w:r>
        <w:rPr>
          <w:rFonts w:hint="eastAsia" w:ascii="仿宋_GB2312" w:hAnsi="仿宋_GB2312" w:eastAsia="仿宋_GB2312" w:cs="仿宋_GB2312"/>
          <w:sz w:val="32"/>
        </w:rPr>
        <w:t>附件2:</w:t>
      </w:r>
    </w:p>
    <w:p>
      <w:pPr>
        <w:spacing w:line="380" w:lineRule="exact"/>
        <w:rPr>
          <w:rFonts w:hint="eastAsia" w:ascii="仿宋_GB2312" w:hAnsi="仿宋_GB2312" w:eastAsia="仿宋_GB2312" w:cs="仿宋_GB2312"/>
          <w:sz w:val="28"/>
          <w:szCs w:val="28"/>
        </w:rPr>
      </w:pPr>
    </w:p>
    <w:p>
      <w:pPr>
        <w:pStyle w:val="8"/>
        <w:spacing w:line="500" w:lineRule="exact"/>
        <w:jc w:val="center"/>
        <w:rPr>
          <w:rFonts w:hint="eastAsia" w:ascii="仿宋_GB2312" w:hAnsi="仿宋_GB2312" w:eastAsia="仿宋_GB2312" w:cs="仿宋_GB2312"/>
          <w:b/>
          <w:sz w:val="44"/>
          <w:szCs w:val="44"/>
        </w:rPr>
      </w:pPr>
      <w:r>
        <w:rPr>
          <w:rFonts w:hint="eastAsia" w:ascii="仿宋_GB2312" w:hAnsi="仿宋_GB2312" w:eastAsia="仿宋_GB2312" w:cs="仿宋_GB2312"/>
          <w:b/>
          <w:sz w:val="44"/>
          <w:szCs w:val="44"/>
        </w:rPr>
        <w:t>授 权 委 托 书</w:t>
      </w:r>
    </w:p>
    <w:p>
      <w:pPr>
        <w:spacing w:after="120" w:afterLines="50" w:line="500" w:lineRule="exact"/>
        <w:rPr>
          <w:rFonts w:hint="eastAsia" w:ascii="仿宋_GB2312" w:hAnsi="仿宋_GB2312" w:eastAsia="仿宋_GB2312" w:cs="仿宋_GB2312"/>
          <w:sz w:val="30"/>
          <w:szCs w:val="30"/>
        </w:rPr>
      </w:pPr>
      <w:r>
        <w:rPr>
          <w:rFonts w:hint="eastAsia" w:ascii="仿宋_GB2312" w:hAnsi="仿宋_GB2312" w:eastAsia="仿宋_GB2312" w:cs="仿宋_GB2312"/>
          <w:sz w:val="30"/>
          <w:szCs w:val="30"/>
        </w:rPr>
        <w:t xml:space="preserve">首钢长治钢铁有限公司：                                                                                                            </w:t>
      </w:r>
    </w:p>
    <w:p>
      <w:pPr>
        <w:widowControl/>
        <w:spacing w:before="100" w:beforeAutospacing="1" w:after="100" w:afterAutospacing="1" w:line="380" w:lineRule="exac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i/>
          <w:iCs/>
          <w:color w:val="000000"/>
          <w:kern w:val="0"/>
          <w:szCs w:val="24"/>
          <w:u w:val="single"/>
          <w:shd w:val="clear" w:color="auto" w:fill="E5E5E5"/>
        </w:rPr>
        <w:t xml:space="preserve">（单位名称）     </w:t>
      </w:r>
      <w:r>
        <w:rPr>
          <w:rFonts w:hint="eastAsia" w:ascii="仿宋_GB2312" w:hAnsi="仿宋_GB2312" w:eastAsia="仿宋_GB2312" w:cs="仿宋_GB2312"/>
          <w:color w:val="000000"/>
          <w:kern w:val="0"/>
          <w:szCs w:val="24"/>
        </w:rPr>
        <w:t>是在中华人民共和国境内合法注册的企业，法定地址</w:t>
      </w:r>
      <w:r>
        <w:rPr>
          <w:rFonts w:hint="eastAsia" w:ascii="仿宋_GB2312" w:hAnsi="仿宋_GB2312" w:eastAsia="仿宋_GB2312" w:cs="仿宋_GB2312"/>
          <w:i/>
          <w:iCs/>
          <w:color w:val="000000"/>
          <w:kern w:val="0"/>
          <w:szCs w:val="24"/>
          <w:u w:val="single"/>
          <w:shd w:val="clear" w:color="auto" w:fill="E5E5E5"/>
        </w:rPr>
        <w:t>（营业执照上注明的地址）</w:t>
      </w:r>
      <w:r>
        <w:rPr>
          <w:rFonts w:hint="eastAsia" w:ascii="仿宋_GB2312" w:hAnsi="仿宋_GB2312" w:eastAsia="仿宋_GB2312" w:cs="仿宋_GB2312"/>
          <w:color w:val="000000"/>
          <w:kern w:val="0"/>
          <w:szCs w:val="24"/>
        </w:rPr>
        <w:t>，企业法人代码</w:t>
      </w:r>
      <w:r>
        <w:rPr>
          <w:rFonts w:hint="eastAsia" w:ascii="仿宋_GB2312" w:hAnsi="仿宋_GB2312" w:eastAsia="仿宋_GB2312" w:cs="仿宋_GB2312"/>
          <w:i/>
          <w:iCs/>
          <w:color w:val="000000"/>
          <w:kern w:val="0"/>
          <w:szCs w:val="24"/>
          <w:u w:val="single"/>
          <w:shd w:val="clear" w:color="auto" w:fill="E5E5E5"/>
        </w:rPr>
        <w:t>（法人代码）</w:t>
      </w:r>
      <w:r>
        <w:rPr>
          <w:rFonts w:hint="eastAsia" w:ascii="仿宋_GB2312" w:hAnsi="仿宋_GB2312" w:eastAsia="仿宋_GB2312" w:cs="仿宋_GB2312"/>
          <w:color w:val="000000"/>
          <w:kern w:val="0"/>
          <w:szCs w:val="24"/>
        </w:rPr>
        <w:t>，主要</w:t>
      </w:r>
      <w:r>
        <w:rPr>
          <w:rFonts w:hint="eastAsia" w:ascii="仿宋_GB2312" w:hAnsi="仿宋_GB2312" w:eastAsia="仿宋_GB2312" w:cs="仿宋_GB2312"/>
          <w:color w:val="0000FF"/>
          <w:kern w:val="0"/>
          <w:szCs w:val="24"/>
          <w:lang w:eastAsia="zh-CN"/>
        </w:rPr>
        <w:t>办公</w:t>
      </w:r>
      <w:r>
        <w:rPr>
          <w:rFonts w:hint="eastAsia" w:ascii="仿宋_GB2312" w:hAnsi="仿宋_GB2312" w:eastAsia="仿宋_GB2312" w:cs="仿宋_GB2312"/>
          <w:color w:val="000000"/>
          <w:kern w:val="0"/>
          <w:szCs w:val="24"/>
        </w:rPr>
        <w:t>地点设在</w:t>
      </w:r>
      <w:r>
        <w:rPr>
          <w:rFonts w:hint="eastAsia" w:ascii="仿宋_GB2312" w:hAnsi="仿宋_GB2312" w:eastAsia="仿宋_GB2312" w:cs="仿宋_GB2312"/>
          <w:i/>
          <w:iCs/>
          <w:color w:val="000000"/>
          <w:kern w:val="0"/>
          <w:szCs w:val="24"/>
          <w:u w:val="single"/>
          <w:shd w:val="clear" w:color="auto" w:fill="E5E5E5"/>
        </w:rPr>
        <w:t>（</w:t>
      </w:r>
      <w:r>
        <w:rPr>
          <w:rFonts w:hint="eastAsia" w:ascii="仿宋_GB2312" w:hAnsi="仿宋_GB2312" w:eastAsia="仿宋_GB2312" w:cs="仿宋_GB2312"/>
          <w:i/>
          <w:iCs/>
          <w:color w:val="0000FF"/>
          <w:kern w:val="0"/>
          <w:szCs w:val="24"/>
          <w:u w:val="single"/>
          <w:shd w:val="clear" w:color="auto" w:fill="E5E5E5"/>
          <w:lang w:eastAsia="zh-CN"/>
        </w:rPr>
        <w:t>办公</w:t>
      </w:r>
      <w:r>
        <w:rPr>
          <w:rFonts w:hint="eastAsia" w:ascii="仿宋_GB2312" w:hAnsi="仿宋_GB2312" w:eastAsia="仿宋_GB2312" w:cs="仿宋_GB2312"/>
          <w:i/>
          <w:iCs/>
          <w:color w:val="000000"/>
          <w:kern w:val="0"/>
          <w:szCs w:val="24"/>
          <w:u w:val="single"/>
          <w:shd w:val="clear" w:color="auto" w:fill="E5E5E5"/>
        </w:rPr>
        <w:t>地址）</w:t>
      </w:r>
      <w:r>
        <w:rPr>
          <w:rFonts w:hint="eastAsia" w:ascii="仿宋_GB2312" w:hAnsi="仿宋_GB2312" w:eastAsia="仿宋_GB2312" w:cs="仿宋_GB2312"/>
          <w:color w:val="000000"/>
          <w:kern w:val="0"/>
          <w:szCs w:val="24"/>
        </w:rPr>
        <w:t>。</w:t>
      </w:r>
    </w:p>
    <w:p>
      <w:pPr>
        <w:spacing w:after="120" w:afterLines="50" w:line="380" w:lineRule="exact"/>
        <w:ind w:firstLine="630"/>
        <w:rPr>
          <w:rFonts w:hint="eastAsia" w:ascii="仿宋_GB2312" w:hAnsi="仿宋_GB2312" w:eastAsia="仿宋_GB2312" w:cs="仿宋_GB2312"/>
          <w:szCs w:val="24"/>
        </w:rPr>
      </w:pPr>
      <w:r>
        <w:rPr>
          <w:rFonts w:hint="eastAsia" w:ascii="仿宋_GB2312" w:hAnsi="仿宋_GB2312" w:eastAsia="仿宋_GB2312" w:cs="仿宋_GB2312"/>
          <w:szCs w:val="24"/>
        </w:rPr>
        <w:t>兹委托我单位下列代理人代表我方在贵公司全权办理</w:t>
      </w:r>
      <w:r>
        <w:rPr>
          <w:rFonts w:hint="eastAsia" w:ascii="仿宋_GB2312" w:hAnsi="仿宋_GB2312" w:eastAsia="仿宋_GB2312" w:cs="仿宋_GB2312"/>
          <w:i/>
          <w:szCs w:val="24"/>
          <w:u w:val="single"/>
        </w:rPr>
        <w:t xml:space="preserve"> </w:t>
      </w:r>
      <w:r>
        <w:rPr>
          <w:rFonts w:hint="eastAsia" w:ascii="仿宋_GB2312" w:hAnsi="仿宋_GB2312" w:eastAsia="仿宋_GB2312" w:cs="仿宋_GB2312"/>
          <w:i/>
          <w:szCs w:val="24"/>
          <w:u w:val="single"/>
          <w:shd w:val="pct10" w:color="auto" w:fill="FFFFFF"/>
        </w:rPr>
        <w:t xml:space="preserve"> </w:t>
      </w:r>
      <w:r>
        <w:rPr>
          <w:rFonts w:hint="eastAsia" w:ascii="仿宋_GB2312" w:hAnsi="仿宋_GB2312" w:eastAsia="仿宋_GB2312" w:cs="仿宋_GB2312"/>
          <w:i/>
          <w:color w:val="0000FF"/>
          <w:kern w:val="0"/>
          <w:szCs w:val="24"/>
          <w:u w:val="single"/>
          <w:shd w:val="pct10" w:color="auto" w:fill="FFFFFF"/>
        </w:rPr>
        <w:t>项目名称、编号</w:t>
      </w:r>
      <w:r>
        <w:rPr>
          <w:rFonts w:hint="eastAsia" w:ascii="仿宋_GB2312" w:hAnsi="仿宋_GB2312" w:eastAsia="仿宋_GB2312" w:cs="仿宋_GB2312"/>
          <w:color w:val="000000"/>
          <w:kern w:val="0"/>
          <w:szCs w:val="24"/>
        </w:rPr>
        <w:t>的投标及合同签订事宜。具体为：1、负责签署本次投标文件、提交标书；对开标内容签字确认；接受询标并对标书中有错误或有歧义或根据招标人要求需对标书进一步说明澄清的内容，有权承认、放弃、变更，并签署有关文件。2、签订合同、办理结算、代为收款、处理有关合同履行过程中的一切事宜，并签署相关文件。</w:t>
      </w:r>
      <w:r>
        <w:rPr>
          <w:rFonts w:hint="eastAsia" w:ascii="仿宋_GB2312" w:hAnsi="仿宋_GB2312" w:eastAsia="仿宋_GB2312" w:cs="仿宋_GB2312"/>
          <w:szCs w:val="24"/>
        </w:rPr>
        <w:t xml:space="preserve">                                                                           </w:t>
      </w:r>
    </w:p>
    <w:p>
      <w:pPr>
        <w:spacing w:after="120"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该代理人在授权范围内依法所签的书面文件和从事的代理行为，我方均予以认可并自愿承担一切法律责任。</w:t>
      </w:r>
    </w:p>
    <w:p>
      <w:pPr>
        <w:widowControl/>
        <w:spacing w:before="100" w:beforeAutospacing="1" w:after="100" w:afterAutospacing="1" w:line="380" w:lineRule="atLeast"/>
        <w:ind w:firstLine="570"/>
        <w:jc w:val="left"/>
        <w:rPr>
          <w:rFonts w:hint="eastAsia" w:ascii="仿宋_GB2312" w:hAnsi="仿宋_GB2312" w:eastAsia="仿宋_GB2312" w:cs="仿宋_GB2312"/>
          <w:color w:val="000000"/>
          <w:kern w:val="0"/>
          <w:szCs w:val="24"/>
        </w:rPr>
      </w:pPr>
      <w:r>
        <w:rPr>
          <w:rFonts w:hint="eastAsia" w:ascii="仿宋_GB2312" w:hAnsi="仿宋_GB2312" w:eastAsia="仿宋_GB2312" w:cs="仿宋_GB2312"/>
          <w:szCs w:val="24"/>
        </w:rPr>
        <w:t>授权期限：</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日至</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u w:val="single"/>
          <w:lang w:val="en-US" w:eastAsia="zh-CN"/>
        </w:rPr>
        <w:t>2021</w:t>
      </w:r>
      <w:r>
        <w:rPr>
          <w:rFonts w:hint="eastAsia" w:ascii="仿宋_GB2312" w:hAnsi="仿宋_GB2312" w:eastAsia="仿宋_GB2312" w:cs="仿宋_GB2312"/>
          <w:szCs w:val="24"/>
        </w:rPr>
        <w:t>年</w:t>
      </w:r>
      <w:r>
        <w:rPr>
          <w:rFonts w:hint="eastAsia" w:ascii="仿宋_GB2312" w:hAnsi="仿宋_GB2312" w:eastAsia="仿宋_GB2312" w:cs="仿宋_GB2312"/>
          <w:szCs w:val="24"/>
          <w:u w:val="single"/>
          <w:lang w:val="en-US" w:eastAsia="zh-CN"/>
        </w:rPr>
        <w:t>3</w:t>
      </w:r>
      <w:r>
        <w:rPr>
          <w:rFonts w:hint="eastAsia" w:ascii="仿宋_GB2312" w:hAnsi="仿宋_GB2312" w:eastAsia="仿宋_GB2312" w:cs="仿宋_GB2312"/>
          <w:szCs w:val="24"/>
          <w:u w:val="single"/>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u w:val="single"/>
          <w:lang w:val="en-US" w:eastAsia="zh-CN"/>
        </w:rPr>
        <w:t>30</w:t>
      </w:r>
      <w:r>
        <w:rPr>
          <w:rFonts w:hint="eastAsia" w:ascii="仿宋_GB2312" w:hAnsi="仿宋_GB2312" w:eastAsia="仿宋_GB2312" w:cs="仿宋_GB2312"/>
          <w:szCs w:val="24"/>
        </w:rPr>
        <w:t>日.</w:t>
      </w:r>
      <w:r>
        <w:rPr>
          <w:rFonts w:hint="eastAsia" w:ascii="仿宋_GB2312" w:hAnsi="仿宋_GB2312" w:eastAsia="仿宋_GB2312" w:cs="仿宋_GB2312"/>
          <w:color w:val="000000"/>
          <w:kern w:val="0"/>
          <w:szCs w:val="24"/>
        </w:rPr>
        <w:t>代理人签署的所有文件（在本授权书有效期内签署的）不因授权的撤消而失效，特此声明。</w:t>
      </w:r>
    </w:p>
    <w:p>
      <w:pPr>
        <w:spacing w:after="120" w:afterLines="50" w:line="380" w:lineRule="exact"/>
        <w:ind w:firstLine="480" w:firstLineChars="200"/>
        <w:rPr>
          <w:rFonts w:hint="eastAsia" w:ascii="仿宋_GB2312" w:hAnsi="仿宋_GB2312" w:eastAsia="仿宋_GB2312" w:cs="仿宋_GB2312"/>
          <w:szCs w:val="24"/>
        </w:rPr>
      </w:pPr>
      <w:r>
        <w:rPr>
          <w:rFonts w:hint="eastAsia" w:ascii="仿宋_GB2312" w:hAnsi="仿宋_GB2312" w:eastAsia="仿宋_GB2312" w:cs="仿宋_GB2312"/>
          <w:szCs w:val="24"/>
        </w:rPr>
        <w:t>代理人姓名：         职务：           联系方式：</w:t>
      </w:r>
    </w:p>
    <w:p>
      <w:pPr>
        <w:spacing w:after="120" w:afterLines="50"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代理人身份证复印件（粘贴处）：</w:t>
      </w:r>
    </w:p>
    <w:p>
      <w:pPr>
        <w:spacing w:after="120" w:afterLines="50"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代理人签字：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授权人盖章（行政公章）：</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w:t>
      </w:r>
    </w:p>
    <w:p>
      <w:pPr>
        <w:spacing w:line="380" w:lineRule="exact"/>
        <w:rPr>
          <w:rFonts w:hint="eastAsia" w:ascii="仿宋_GB2312" w:hAnsi="仿宋_GB2312" w:eastAsia="仿宋_GB2312" w:cs="仿宋_GB2312"/>
          <w:szCs w:val="24"/>
        </w:rPr>
      </w:pPr>
      <w:r>
        <w:rPr>
          <w:rFonts w:hint="eastAsia" w:ascii="仿宋_GB2312" w:hAnsi="仿宋_GB2312" w:eastAsia="仿宋_GB2312" w:cs="仿宋_GB2312"/>
          <w:szCs w:val="24"/>
        </w:rPr>
        <w:t xml:space="preserve">                           法定代表人盖章并签字:</w:t>
      </w:r>
    </w:p>
    <w:p>
      <w:pPr>
        <w:spacing w:line="380" w:lineRule="exact"/>
        <w:rPr>
          <w:rFonts w:hint="eastAsia" w:ascii="仿宋_GB2312" w:hAnsi="仿宋_GB2312" w:eastAsia="仿宋_GB2312" w:cs="仿宋_GB2312"/>
          <w:szCs w:val="24"/>
        </w:rPr>
      </w:pPr>
    </w:p>
    <w:p>
      <w:pPr>
        <w:spacing w:line="380" w:lineRule="exact"/>
        <w:rPr>
          <w:rFonts w:hint="default" w:ascii="仿宋_GB2312" w:hAnsi="仿宋_GB2312" w:eastAsia="仿宋_GB2312" w:cs="仿宋_GB2312"/>
          <w:szCs w:val="24"/>
          <w:lang w:val="en-US" w:eastAsia="zh-CN"/>
        </w:rPr>
      </w:pPr>
      <w:r>
        <w:rPr>
          <w:rFonts w:hint="eastAsia" w:ascii="仿宋_GB2312" w:hAnsi="仿宋_GB2312" w:eastAsia="仿宋_GB2312" w:cs="仿宋_GB2312"/>
          <w:szCs w:val="24"/>
          <w:lang w:val="en-US" w:eastAsia="zh-CN"/>
        </w:rPr>
        <w:t xml:space="preserve">                                             年      月     日</w:t>
      </w:r>
    </w:p>
    <w:p>
      <w:pPr>
        <w:spacing w:line="380" w:lineRule="exact"/>
        <w:rPr>
          <w:rFonts w:hint="eastAsia" w:ascii="仿宋_GB2312" w:hAnsi="仿宋_GB2312" w:eastAsia="仿宋_GB2312" w:cs="仿宋_GB2312"/>
          <w:szCs w:val="24"/>
        </w:rPr>
      </w:pPr>
    </w:p>
    <w:p>
      <w:pPr>
        <w:spacing w:line="380" w:lineRule="exact"/>
        <w:rPr>
          <w:rFonts w:hint="eastAsia" w:ascii="仿宋_GB2312" w:hAnsi="Arial" w:eastAsia="仿宋_GB2312"/>
          <w:b/>
          <w:sz w:val="28"/>
          <w:szCs w:val="28"/>
        </w:rPr>
      </w:pPr>
    </w:p>
    <w:p>
      <w:pPr>
        <w:spacing w:line="380" w:lineRule="exact"/>
        <w:rPr>
          <w:rFonts w:hint="eastAsia"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p>
      <w:pPr>
        <w:spacing w:line="520" w:lineRule="exact"/>
        <w:jc w:val="left"/>
        <w:rPr>
          <w:rFonts w:hint="eastAsia" w:ascii="仿宋_GB2312" w:hAnsi="仿宋" w:eastAsia="仿宋_GB2312" w:cs="仿宋"/>
          <w:sz w:val="30"/>
          <w:szCs w:val="30"/>
        </w:rPr>
      </w:pPr>
      <w:r>
        <w:rPr>
          <w:rFonts w:hint="eastAsia" w:ascii="仿宋_GB2312" w:hAnsi="仿宋" w:eastAsia="仿宋_GB2312" w:cs="仿宋"/>
          <w:sz w:val="30"/>
          <w:szCs w:val="30"/>
        </w:rPr>
        <w:t>附件4</w:t>
      </w:r>
    </w:p>
    <w:p>
      <w:pPr>
        <w:ind w:firstLine="3092" w:firstLineChars="700"/>
        <w:rPr>
          <w:rFonts w:hint="eastAsia"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hint="eastAsia"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hint="eastAsia" w:ascii="仿宋_GB2312" w:hAnsi="仿宋" w:eastAsia="仿宋_GB2312" w:cs="仿宋"/>
          <w:sz w:val="30"/>
          <w:szCs w:val="30"/>
          <w:highlight w:val="none"/>
        </w:rPr>
      </w:pPr>
      <w:r>
        <w:rPr>
          <w:rFonts w:hint="eastAsia" w:ascii="仿宋_GB2312" w:hAnsi="仿宋" w:eastAsia="仿宋_GB2312" w:cs="仿宋"/>
          <w:sz w:val="30"/>
          <w:szCs w:val="30"/>
        </w:rPr>
        <w:t>非常高兴参</w:t>
      </w:r>
      <w:r>
        <w:rPr>
          <w:rFonts w:hint="eastAsia" w:ascii="仿宋_GB2312" w:hAnsi="仿宋" w:eastAsia="仿宋_GB2312" w:cs="仿宋"/>
          <w:sz w:val="30"/>
          <w:szCs w:val="30"/>
          <w:highlight w:val="none"/>
        </w:rPr>
        <w:t>加贵公司组织的</w:t>
      </w:r>
      <w:r>
        <w:rPr>
          <w:rFonts w:hint="eastAsia" w:ascii="仿宋_GB2312" w:hAnsi="仿宋" w:eastAsia="仿宋_GB2312" w:cs="仿宋"/>
          <w:i/>
          <w:sz w:val="30"/>
          <w:szCs w:val="30"/>
          <w:highlight w:val="none"/>
          <w:u w:val="single"/>
        </w:rPr>
        <w:t>“十三五”能源利用状况分析和编制“十四五”用能规划项目招标文件项目</w:t>
      </w:r>
      <w:r>
        <w:rPr>
          <w:rFonts w:hint="eastAsia" w:ascii="仿宋_GB2312" w:hAnsi="仿宋" w:eastAsia="仿宋_GB2312" w:cs="仿宋"/>
          <w:sz w:val="30"/>
          <w:szCs w:val="30"/>
          <w:highlight w:val="none"/>
        </w:rPr>
        <w:t>（招标编号：202</w:t>
      </w:r>
      <w:r>
        <w:rPr>
          <w:rFonts w:hint="eastAsia" w:ascii="仿宋_GB2312" w:hAnsi="仿宋" w:eastAsia="仿宋_GB2312" w:cs="仿宋"/>
          <w:sz w:val="30"/>
          <w:szCs w:val="30"/>
          <w:highlight w:val="none"/>
          <w:lang w:val="en-US" w:eastAsia="zh-CN"/>
        </w:rPr>
        <w:t>1</w:t>
      </w:r>
      <w:r>
        <w:rPr>
          <w:rFonts w:hint="eastAsia" w:ascii="仿宋_GB2312" w:hAnsi="仿宋" w:eastAsia="仿宋_GB2312" w:cs="仿宋"/>
          <w:sz w:val="30"/>
          <w:szCs w:val="30"/>
          <w:highlight w:val="none"/>
        </w:rPr>
        <w:t>-0</w:t>
      </w:r>
      <w:r>
        <w:rPr>
          <w:rFonts w:hint="eastAsia" w:ascii="仿宋_GB2312" w:hAnsi="仿宋" w:eastAsia="仿宋_GB2312" w:cs="仿宋"/>
          <w:sz w:val="30"/>
          <w:szCs w:val="30"/>
          <w:highlight w:val="none"/>
          <w:lang w:val="en-US" w:eastAsia="zh-CN"/>
        </w:rPr>
        <w:t>11</w:t>
      </w:r>
      <w:r>
        <w:rPr>
          <w:rFonts w:hint="eastAsia" w:ascii="仿宋_GB2312" w:hAnsi="仿宋" w:eastAsia="仿宋_GB2312" w:cs="仿宋"/>
          <w:sz w:val="30"/>
          <w:szCs w:val="30"/>
          <w:highlight w:val="none"/>
        </w:rPr>
        <w:t>）招投标项目。</w:t>
      </w:r>
    </w:p>
    <w:p>
      <w:pPr>
        <w:spacing w:line="520" w:lineRule="exact"/>
        <w:ind w:left="1380" w:leftChars="200" w:hanging="900" w:hangingChars="300"/>
        <w:jc w:val="left"/>
        <w:rPr>
          <w:rFonts w:hint="eastAsia" w:ascii="仿宋_GB2312" w:hAnsi="仿宋" w:eastAsia="仿宋_GB2312" w:cs="仿宋"/>
          <w:sz w:val="30"/>
          <w:szCs w:val="30"/>
        </w:rPr>
      </w:pPr>
      <w:r>
        <w:rPr>
          <w:rFonts w:hint="eastAsia" w:ascii="仿宋_GB2312" w:hAnsi="仿宋" w:eastAsia="仿宋_GB2312" w:cs="仿宋"/>
          <w:sz w:val="30"/>
          <w:szCs w:val="30"/>
          <w:highlight w:val="none"/>
        </w:rPr>
        <w:t>我公司以下列第</w:t>
      </w:r>
      <w:r>
        <w:rPr>
          <w:rFonts w:hint="eastAsia" w:ascii="仿宋_GB2312" w:hAnsi="仿宋" w:eastAsia="仿宋_GB2312" w:cs="仿宋"/>
          <w:sz w:val="30"/>
          <w:szCs w:val="30"/>
          <w:highlight w:val="none"/>
          <w:u w:val="single"/>
        </w:rPr>
        <w:t xml:space="preserve">   </w:t>
      </w:r>
      <w:r>
        <w:rPr>
          <w:rFonts w:hint="eastAsia" w:ascii="仿宋_GB2312" w:hAnsi="仿宋" w:eastAsia="仿宋_GB2312" w:cs="仿宋"/>
          <w:sz w:val="30"/>
          <w:szCs w:val="30"/>
          <w:highlight w:val="none"/>
        </w:rPr>
        <w:t>种方</w:t>
      </w:r>
      <w:r>
        <w:rPr>
          <w:rFonts w:hint="eastAsia" w:ascii="仿宋_GB2312" w:hAnsi="仿宋" w:eastAsia="仿宋_GB2312" w:cs="仿宋"/>
          <w:sz w:val="30"/>
          <w:szCs w:val="30"/>
        </w:rPr>
        <w:t>式</w:t>
      </w:r>
      <w:bookmarkStart w:id="0" w:name="_GoBack"/>
      <w:bookmarkEnd w:id="0"/>
      <w:r>
        <w:rPr>
          <w:rFonts w:hint="eastAsia" w:ascii="仿宋_GB2312" w:hAnsi="仿宋" w:eastAsia="仿宋_GB2312" w:cs="仿宋"/>
          <w:sz w:val="30"/>
          <w:szCs w:val="30"/>
        </w:rPr>
        <w:t>向贵公司交纳投标保证</w:t>
      </w:r>
      <w:r>
        <w:rPr>
          <w:rFonts w:hint="eastAsia" w:ascii="仿宋_GB2312" w:hAnsi="仿宋" w:eastAsia="仿宋_GB2312" w:cs="仿宋"/>
          <w:sz w:val="30"/>
          <w:szCs w:val="30"/>
          <w:lang w:val="en-US" w:eastAsia="zh-CN"/>
        </w:rPr>
        <w:t>金</w:t>
      </w:r>
      <w:r>
        <w:rPr>
          <w:rFonts w:hint="eastAsia" w:ascii="仿宋_GB2312" w:hAnsi="仿宋" w:eastAsia="仿宋_GB2312" w:cs="仿宋"/>
          <w:sz w:val="30"/>
          <w:szCs w:val="30"/>
          <w:u w:val="single"/>
          <w:lang w:val="en-US" w:eastAsia="zh-CN"/>
        </w:rPr>
        <w:t>壹万</w:t>
      </w:r>
      <w:r>
        <w:rPr>
          <w:rFonts w:hint="eastAsia" w:ascii="仿宋_GB2312" w:hAnsi="仿宋" w:eastAsia="仿宋_GB2312" w:cs="仿宋"/>
          <w:sz w:val="30"/>
          <w:szCs w:val="30"/>
        </w:rPr>
        <w:t>元。</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3、贵公司欠我公司等额应付款项充抵。</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pStyle w:val="2"/>
        <w:rPr>
          <w:rFonts w:hint="eastAsia"/>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rPr>
          <w:rFonts w:hint="eastAsia" w:ascii="仿宋_GB2312" w:eastAsia="仿宋_GB2312"/>
          <w:b/>
          <w:bCs/>
          <w:sz w:val="28"/>
          <w:szCs w:val="28"/>
        </w:rPr>
      </w:pPr>
    </w:p>
    <w:sectPr>
      <w:pgSz w:w="11906" w:h="16838"/>
      <w:pgMar w:top="1134" w:right="1202" w:bottom="1134" w:left="1202" w:header="851" w:footer="697" w:gutter="0"/>
      <w:cols w:space="720" w:num="1"/>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single" w:color="auto" w:sz="6" w:space="1"/>
      </w:pBdr>
      <w:rPr>
        <w:kern w:val="0"/>
        <w:sz w:val="20"/>
      </w:rPr>
    </w:pPr>
  </w:p>
  <w:p>
    <w:pPr>
      <w:pStyle w:val="6"/>
    </w:pPr>
    <w:r>
      <w:rPr>
        <w:rFonts w:hint="eastAsia"/>
        <w:szCs w:val="18"/>
      </w:rPr>
      <w:t>首钢长治钢铁有限公司生产技术处</w:t>
    </w:r>
    <w:r>
      <w:rPr>
        <w:rFonts w:hint="eastAsia"/>
      </w:rPr>
      <w:t>编制</w:t>
    </w:r>
    <w:r>
      <w:tab/>
    </w:r>
    <w:r>
      <w:t xml:space="preserve">- </w:t>
    </w:r>
    <w:r>
      <w:fldChar w:fldCharType="begin"/>
    </w:r>
    <w:r>
      <w:instrText xml:space="preserve"> PAGE </w:instrText>
    </w:r>
    <w:r>
      <w:fldChar w:fldCharType="separate"/>
    </w:r>
    <w:r>
      <w:t>9</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rPr>
        <w:szCs w:val="18"/>
      </w:rPr>
    </w:pPr>
    <w:r>
      <w:rPr>
        <w:rFonts w:hint="eastAsia" w:ascii="宋体" w:hAnsi="宋体"/>
        <w:szCs w:val="18"/>
      </w:rPr>
      <w:t>首钢长治钢铁有限公司“十三五”能源利用状况分析和编制“十四五”用能规划项目招标文件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5B27"/>
    <w:rsid w:val="00016F55"/>
    <w:rsid w:val="00020728"/>
    <w:rsid w:val="00042331"/>
    <w:rsid w:val="00042840"/>
    <w:rsid w:val="000435A2"/>
    <w:rsid w:val="000448D1"/>
    <w:rsid w:val="00052773"/>
    <w:rsid w:val="0006254A"/>
    <w:rsid w:val="000855A8"/>
    <w:rsid w:val="000B121C"/>
    <w:rsid w:val="000B4BF1"/>
    <w:rsid w:val="000C1CD2"/>
    <w:rsid w:val="000F1BED"/>
    <w:rsid w:val="00102E3E"/>
    <w:rsid w:val="0013136C"/>
    <w:rsid w:val="001431ED"/>
    <w:rsid w:val="00161220"/>
    <w:rsid w:val="00182589"/>
    <w:rsid w:val="001A350F"/>
    <w:rsid w:val="001B37AC"/>
    <w:rsid w:val="001B4583"/>
    <w:rsid w:val="001B6EDD"/>
    <w:rsid w:val="001C159B"/>
    <w:rsid w:val="001D432F"/>
    <w:rsid w:val="001F2217"/>
    <w:rsid w:val="00202957"/>
    <w:rsid w:val="0021533B"/>
    <w:rsid w:val="002245B9"/>
    <w:rsid w:val="00243B90"/>
    <w:rsid w:val="00246076"/>
    <w:rsid w:val="002820C0"/>
    <w:rsid w:val="00293969"/>
    <w:rsid w:val="002947DE"/>
    <w:rsid w:val="002A4757"/>
    <w:rsid w:val="002A60AF"/>
    <w:rsid w:val="002B47CA"/>
    <w:rsid w:val="002B7CD5"/>
    <w:rsid w:val="002C22BF"/>
    <w:rsid w:val="002C556B"/>
    <w:rsid w:val="002D49EA"/>
    <w:rsid w:val="002E4E21"/>
    <w:rsid w:val="0030570A"/>
    <w:rsid w:val="00307214"/>
    <w:rsid w:val="00311D62"/>
    <w:rsid w:val="00314794"/>
    <w:rsid w:val="00331A8E"/>
    <w:rsid w:val="0034164E"/>
    <w:rsid w:val="003467DA"/>
    <w:rsid w:val="00357669"/>
    <w:rsid w:val="00390F67"/>
    <w:rsid w:val="00393735"/>
    <w:rsid w:val="003B4C83"/>
    <w:rsid w:val="003C59F4"/>
    <w:rsid w:val="003D6572"/>
    <w:rsid w:val="003E51E9"/>
    <w:rsid w:val="00410B12"/>
    <w:rsid w:val="004201DC"/>
    <w:rsid w:val="0043033F"/>
    <w:rsid w:val="00434001"/>
    <w:rsid w:val="00445D60"/>
    <w:rsid w:val="004513C5"/>
    <w:rsid w:val="004711A3"/>
    <w:rsid w:val="00487D1F"/>
    <w:rsid w:val="004A7A72"/>
    <w:rsid w:val="004B0937"/>
    <w:rsid w:val="004B3211"/>
    <w:rsid w:val="004B6BDF"/>
    <w:rsid w:val="004E2E6D"/>
    <w:rsid w:val="004E2EF2"/>
    <w:rsid w:val="004E31AC"/>
    <w:rsid w:val="004F37BA"/>
    <w:rsid w:val="004F40DE"/>
    <w:rsid w:val="00505BEE"/>
    <w:rsid w:val="00517610"/>
    <w:rsid w:val="00517DFF"/>
    <w:rsid w:val="00522EDE"/>
    <w:rsid w:val="00543645"/>
    <w:rsid w:val="00553B7B"/>
    <w:rsid w:val="00572D02"/>
    <w:rsid w:val="005739A7"/>
    <w:rsid w:val="00573A30"/>
    <w:rsid w:val="005B0162"/>
    <w:rsid w:val="005C175F"/>
    <w:rsid w:val="005D5268"/>
    <w:rsid w:val="005F0963"/>
    <w:rsid w:val="00603637"/>
    <w:rsid w:val="0060711A"/>
    <w:rsid w:val="00615A94"/>
    <w:rsid w:val="00625CB4"/>
    <w:rsid w:val="006417D5"/>
    <w:rsid w:val="00647DDF"/>
    <w:rsid w:val="00652C9B"/>
    <w:rsid w:val="00661850"/>
    <w:rsid w:val="006646B8"/>
    <w:rsid w:val="00670CCE"/>
    <w:rsid w:val="006852DB"/>
    <w:rsid w:val="00690D0B"/>
    <w:rsid w:val="006A3B2E"/>
    <w:rsid w:val="006A4790"/>
    <w:rsid w:val="006B66A9"/>
    <w:rsid w:val="006C45F2"/>
    <w:rsid w:val="006E2238"/>
    <w:rsid w:val="006E4AEE"/>
    <w:rsid w:val="006F1DC9"/>
    <w:rsid w:val="007356E2"/>
    <w:rsid w:val="00745491"/>
    <w:rsid w:val="0076764A"/>
    <w:rsid w:val="007D7328"/>
    <w:rsid w:val="007E2858"/>
    <w:rsid w:val="007E58A8"/>
    <w:rsid w:val="007F20E6"/>
    <w:rsid w:val="007F4367"/>
    <w:rsid w:val="007F7540"/>
    <w:rsid w:val="00815D71"/>
    <w:rsid w:val="00823246"/>
    <w:rsid w:val="00823E52"/>
    <w:rsid w:val="00830A06"/>
    <w:rsid w:val="00846E28"/>
    <w:rsid w:val="00857F65"/>
    <w:rsid w:val="008A015F"/>
    <w:rsid w:val="008A092C"/>
    <w:rsid w:val="008A781C"/>
    <w:rsid w:val="008B374B"/>
    <w:rsid w:val="008B66C5"/>
    <w:rsid w:val="008B6A28"/>
    <w:rsid w:val="008D17F6"/>
    <w:rsid w:val="008E3103"/>
    <w:rsid w:val="008F1FB9"/>
    <w:rsid w:val="008F4FE0"/>
    <w:rsid w:val="00906BC8"/>
    <w:rsid w:val="009250D8"/>
    <w:rsid w:val="00925C3F"/>
    <w:rsid w:val="00926E30"/>
    <w:rsid w:val="0093595B"/>
    <w:rsid w:val="009434FF"/>
    <w:rsid w:val="009445FF"/>
    <w:rsid w:val="0096330B"/>
    <w:rsid w:val="00975DE0"/>
    <w:rsid w:val="0098532D"/>
    <w:rsid w:val="009D3718"/>
    <w:rsid w:val="009D5B27"/>
    <w:rsid w:val="009E329D"/>
    <w:rsid w:val="00A05401"/>
    <w:rsid w:val="00A1214F"/>
    <w:rsid w:val="00A13E91"/>
    <w:rsid w:val="00A47167"/>
    <w:rsid w:val="00A674DA"/>
    <w:rsid w:val="00A72109"/>
    <w:rsid w:val="00A74868"/>
    <w:rsid w:val="00A828BD"/>
    <w:rsid w:val="00A833AD"/>
    <w:rsid w:val="00A865A9"/>
    <w:rsid w:val="00A87A78"/>
    <w:rsid w:val="00A96CD3"/>
    <w:rsid w:val="00AA67F3"/>
    <w:rsid w:val="00AB5861"/>
    <w:rsid w:val="00AC4C3F"/>
    <w:rsid w:val="00AC620F"/>
    <w:rsid w:val="00AD1532"/>
    <w:rsid w:val="00AE00CB"/>
    <w:rsid w:val="00AF0AD8"/>
    <w:rsid w:val="00AF1F14"/>
    <w:rsid w:val="00B34627"/>
    <w:rsid w:val="00B408DC"/>
    <w:rsid w:val="00B42AF1"/>
    <w:rsid w:val="00B550F4"/>
    <w:rsid w:val="00B75B7D"/>
    <w:rsid w:val="00B825DC"/>
    <w:rsid w:val="00BA020D"/>
    <w:rsid w:val="00C0017D"/>
    <w:rsid w:val="00C14442"/>
    <w:rsid w:val="00C62FF0"/>
    <w:rsid w:val="00C73DDF"/>
    <w:rsid w:val="00C74381"/>
    <w:rsid w:val="00C7645F"/>
    <w:rsid w:val="00C77AFD"/>
    <w:rsid w:val="00C85268"/>
    <w:rsid w:val="00C86FE5"/>
    <w:rsid w:val="00CA7161"/>
    <w:rsid w:val="00CB0E84"/>
    <w:rsid w:val="00CC3F6D"/>
    <w:rsid w:val="00CD2B56"/>
    <w:rsid w:val="00D01CDA"/>
    <w:rsid w:val="00D05D25"/>
    <w:rsid w:val="00D05FAE"/>
    <w:rsid w:val="00D10812"/>
    <w:rsid w:val="00D11587"/>
    <w:rsid w:val="00D1769E"/>
    <w:rsid w:val="00D22791"/>
    <w:rsid w:val="00D2596C"/>
    <w:rsid w:val="00D26706"/>
    <w:rsid w:val="00D3289D"/>
    <w:rsid w:val="00D42C62"/>
    <w:rsid w:val="00D5073E"/>
    <w:rsid w:val="00D919FD"/>
    <w:rsid w:val="00DB6304"/>
    <w:rsid w:val="00DC1189"/>
    <w:rsid w:val="00DD6967"/>
    <w:rsid w:val="00DE5F14"/>
    <w:rsid w:val="00E14895"/>
    <w:rsid w:val="00E15BD9"/>
    <w:rsid w:val="00E16281"/>
    <w:rsid w:val="00E205D8"/>
    <w:rsid w:val="00E64EC3"/>
    <w:rsid w:val="00E674D6"/>
    <w:rsid w:val="00E707B7"/>
    <w:rsid w:val="00E7327F"/>
    <w:rsid w:val="00E941D7"/>
    <w:rsid w:val="00EA2330"/>
    <w:rsid w:val="00EA30B6"/>
    <w:rsid w:val="00EA3DB8"/>
    <w:rsid w:val="00EA7324"/>
    <w:rsid w:val="00EB20AB"/>
    <w:rsid w:val="00EC1685"/>
    <w:rsid w:val="00EC7B7E"/>
    <w:rsid w:val="00ED74C0"/>
    <w:rsid w:val="00EE2191"/>
    <w:rsid w:val="00EE6323"/>
    <w:rsid w:val="00EF1038"/>
    <w:rsid w:val="00EF1613"/>
    <w:rsid w:val="00F23851"/>
    <w:rsid w:val="00F32B98"/>
    <w:rsid w:val="00F46562"/>
    <w:rsid w:val="00F46D43"/>
    <w:rsid w:val="00F666DC"/>
    <w:rsid w:val="00F80831"/>
    <w:rsid w:val="00F85AF3"/>
    <w:rsid w:val="00F95060"/>
    <w:rsid w:val="00FA4669"/>
    <w:rsid w:val="00FA784C"/>
    <w:rsid w:val="00FB0A4C"/>
    <w:rsid w:val="00FB3A24"/>
    <w:rsid w:val="00FC1BB4"/>
    <w:rsid w:val="00FC2D80"/>
    <w:rsid w:val="00FD25B1"/>
    <w:rsid w:val="00FD31C9"/>
    <w:rsid w:val="00FE1A5F"/>
    <w:rsid w:val="00FE3505"/>
    <w:rsid w:val="00FF319D"/>
    <w:rsid w:val="04845454"/>
    <w:rsid w:val="136804BC"/>
    <w:rsid w:val="1864368D"/>
    <w:rsid w:val="19E5198B"/>
    <w:rsid w:val="219B3230"/>
    <w:rsid w:val="26006079"/>
    <w:rsid w:val="27E22C12"/>
    <w:rsid w:val="38AA796D"/>
    <w:rsid w:val="3EE73044"/>
    <w:rsid w:val="3F603A23"/>
    <w:rsid w:val="43177CC4"/>
    <w:rsid w:val="563D3EAF"/>
    <w:rsid w:val="6A313441"/>
    <w:rsid w:val="776B2DF4"/>
    <w:rsid w:val="785D553C"/>
    <w:rsid w:val="7BBA690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0"/>
      <w:lang w:val="en-US" w:eastAsia="zh-CN" w:bidi="ar-SA"/>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3">
    <w:name w:val="Plain Text"/>
    <w:basedOn w:val="1"/>
    <w:link w:val="17"/>
    <w:qFormat/>
    <w:uiPriority w:val="0"/>
    <w:rPr>
      <w:rFonts w:ascii="宋体" w:hAnsi="Courier New" w:cs="Courier New"/>
      <w:sz w:val="21"/>
      <w:szCs w:val="21"/>
    </w:rPr>
  </w:style>
  <w:style w:type="paragraph" w:styleId="4">
    <w:name w:val="Date"/>
    <w:basedOn w:val="1"/>
    <w:next w:val="1"/>
    <w:unhideWhenUsed/>
    <w:qFormat/>
    <w:uiPriority w:val="99"/>
    <w:rPr>
      <w:sz w:val="28"/>
    </w:rPr>
  </w:style>
  <w:style w:type="paragraph" w:styleId="5">
    <w:name w:val="Balloon Text"/>
    <w:basedOn w:val="1"/>
    <w:link w:val="16"/>
    <w:unhideWhenUsed/>
    <w:qFormat/>
    <w:uiPriority w:val="99"/>
    <w:rPr>
      <w:sz w:val="18"/>
      <w:szCs w:val="18"/>
    </w:rPr>
  </w:style>
  <w:style w:type="paragraph" w:styleId="6">
    <w:name w:val="footer"/>
    <w:basedOn w:val="1"/>
    <w:link w:val="13"/>
    <w:qFormat/>
    <w:uiPriority w:val="0"/>
    <w:pPr>
      <w:tabs>
        <w:tab w:val="center" w:pos="4153"/>
        <w:tab w:val="right" w:pos="8306"/>
      </w:tabs>
      <w:snapToGrid w:val="0"/>
      <w:jc w:val="left"/>
    </w:pPr>
    <w:rPr>
      <w:sz w:val="18"/>
    </w:rPr>
  </w:style>
  <w:style w:type="paragraph" w:styleId="7">
    <w:name w:val="header"/>
    <w:basedOn w:val="1"/>
    <w:link w:val="15"/>
    <w:qFormat/>
    <w:uiPriority w:val="0"/>
    <w:pPr>
      <w:pBdr>
        <w:bottom w:val="single" w:color="auto" w:sz="6" w:space="1"/>
      </w:pBdr>
      <w:tabs>
        <w:tab w:val="center" w:pos="4153"/>
        <w:tab w:val="right" w:pos="8306"/>
      </w:tabs>
      <w:snapToGrid w:val="0"/>
      <w:jc w:val="center"/>
    </w:pPr>
    <w:rPr>
      <w:sz w:val="18"/>
    </w:rPr>
  </w:style>
  <w:style w:type="paragraph" w:styleId="8">
    <w:name w:val="footnote text"/>
    <w:basedOn w:val="1"/>
    <w:link w:val="12"/>
    <w:qFormat/>
    <w:uiPriority w:val="0"/>
    <w:pPr>
      <w:snapToGrid w:val="0"/>
      <w:jc w:val="left"/>
    </w:pPr>
    <w:rPr>
      <w:rFonts w:asciiTheme="minorHAnsi" w:hAnsiTheme="minorHAnsi" w:cstheme="minorBidi"/>
      <w:sz w:val="18"/>
      <w:szCs w:val="18"/>
    </w:rPr>
  </w:style>
  <w:style w:type="character" w:styleId="11">
    <w:name w:val="page number"/>
    <w:basedOn w:val="10"/>
    <w:qFormat/>
    <w:uiPriority w:val="0"/>
  </w:style>
  <w:style w:type="character" w:customStyle="1" w:styleId="12">
    <w:name w:val="脚注文本 字符1"/>
    <w:link w:val="8"/>
    <w:qFormat/>
    <w:locked/>
    <w:uiPriority w:val="0"/>
    <w:rPr>
      <w:rFonts w:eastAsia="宋体"/>
      <w:sz w:val="18"/>
      <w:szCs w:val="18"/>
    </w:rPr>
  </w:style>
  <w:style w:type="character" w:customStyle="1" w:styleId="13">
    <w:name w:val="页脚 字符"/>
    <w:basedOn w:val="10"/>
    <w:link w:val="6"/>
    <w:qFormat/>
    <w:uiPriority w:val="0"/>
    <w:rPr>
      <w:rFonts w:ascii="Times New Roman" w:hAnsi="Times New Roman" w:eastAsia="宋体" w:cs="Times New Roman"/>
      <w:sz w:val="18"/>
      <w:szCs w:val="20"/>
    </w:rPr>
  </w:style>
  <w:style w:type="character" w:customStyle="1" w:styleId="14">
    <w:name w:val="脚注文本 字符"/>
    <w:basedOn w:val="10"/>
    <w:semiHidden/>
    <w:qFormat/>
    <w:uiPriority w:val="99"/>
    <w:rPr>
      <w:rFonts w:ascii="Times New Roman" w:hAnsi="Times New Roman" w:eastAsia="宋体" w:cs="Times New Roman"/>
      <w:sz w:val="18"/>
      <w:szCs w:val="18"/>
    </w:rPr>
  </w:style>
  <w:style w:type="character" w:customStyle="1" w:styleId="15">
    <w:name w:val="页眉 字符"/>
    <w:basedOn w:val="10"/>
    <w:link w:val="7"/>
    <w:qFormat/>
    <w:uiPriority w:val="0"/>
    <w:rPr>
      <w:rFonts w:ascii="Times New Roman" w:hAnsi="Times New Roman" w:eastAsia="宋体" w:cs="Times New Roman"/>
      <w:sz w:val="18"/>
      <w:szCs w:val="20"/>
    </w:rPr>
  </w:style>
  <w:style w:type="character" w:customStyle="1" w:styleId="16">
    <w:name w:val="批注框文本 字符"/>
    <w:basedOn w:val="10"/>
    <w:link w:val="5"/>
    <w:semiHidden/>
    <w:qFormat/>
    <w:uiPriority w:val="99"/>
    <w:rPr>
      <w:rFonts w:ascii="Times New Roman" w:hAnsi="Times New Roman" w:eastAsia="宋体" w:cs="Times New Roman"/>
      <w:sz w:val="18"/>
      <w:szCs w:val="18"/>
    </w:rPr>
  </w:style>
  <w:style w:type="character" w:customStyle="1" w:styleId="17">
    <w:name w:val="纯文本 字符"/>
    <w:link w:val="3"/>
    <w:qFormat/>
    <w:uiPriority w:val="0"/>
    <w:rPr>
      <w:rFonts w:ascii="宋体" w:hAnsi="Courier New" w:eastAsia="宋体" w:cs="Courier New"/>
      <w:szCs w:val="21"/>
    </w:rPr>
  </w:style>
  <w:style w:type="character" w:customStyle="1" w:styleId="18">
    <w:name w:val="纯文本 字符1"/>
    <w:basedOn w:val="10"/>
    <w:semiHidden/>
    <w:qFormat/>
    <w:uiPriority w:val="99"/>
    <w:rPr>
      <w:rFonts w:hAnsi="Courier New" w:cs="Courier New" w:asciiTheme="minorEastAsia"/>
      <w:sz w:val="2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1147</Words>
  <Characters>6541</Characters>
  <Lines>54</Lines>
  <Paragraphs>15</Paragraphs>
  <TotalTime>1</TotalTime>
  <ScaleCrop>false</ScaleCrop>
  <LinksUpToDate>false</LinksUpToDate>
  <CharactersWithSpaces>7673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2020-05-15T01:04:00Z</dcterms:created>
  <dc:creator>杜彪</dc:creator>
  <cp:lastModifiedBy>张慧</cp:lastModifiedBy>
  <cp:lastPrinted>2020-05-18T03:39:00Z</cp:lastPrinted>
  <dcterms:modified xsi:type="dcterms:W3CDTF">2021-02-07T07:27:05Z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