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color w:val="auto"/>
          <w:sz w:val="28"/>
          <w:szCs w:val="28"/>
        </w:rPr>
      </w:pPr>
      <w:r>
        <w:rPr>
          <w:rFonts w:hint="eastAsia" w:ascii="仿宋_GB2312" w:hAnsi="Arial" w:eastAsia="仿宋_GB2312"/>
          <w:b/>
          <w:color w:val="auto"/>
          <w:sz w:val="28"/>
          <w:szCs w:val="28"/>
        </w:rPr>
        <w:t>附件2：</w:t>
      </w:r>
    </w:p>
    <w:p>
      <w:pPr>
        <w:pStyle w:val="7"/>
        <w:spacing w:line="500" w:lineRule="exact"/>
        <w:jc w:val="center"/>
        <w:rPr>
          <w:rFonts w:ascii="仿宋_GB2312" w:hAnsi="仿宋_GB2312" w:eastAsia="仿宋_GB2312" w:cs="仿宋_GB2312"/>
          <w:b/>
          <w:color w:val="auto"/>
          <w:sz w:val="44"/>
          <w:szCs w:val="44"/>
        </w:rPr>
      </w:pPr>
      <w:r>
        <w:rPr>
          <w:rFonts w:hint="eastAsia" w:ascii="仿宋_GB2312" w:hAnsi="仿宋_GB2312" w:eastAsia="仿宋_GB2312" w:cs="仿宋_GB2312"/>
          <w:b/>
          <w:color w:val="auto"/>
          <w:sz w:val="44"/>
          <w:szCs w:val="44"/>
        </w:rPr>
        <w:t>授 权 委 托 书</w:t>
      </w:r>
    </w:p>
    <w:p>
      <w:pPr>
        <w:spacing w:afterLines="50" w:line="500" w:lineRule="exact"/>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长治首钢生物质能源</w:t>
      </w:r>
      <w:r>
        <w:rPr>
          <w:rFonts w:hint="eastAsia" w:ascii="仿宋_GB2312" w:hAnsi="仿宋_GB2312" w:eastAsia="仿宋_GB2312" w:cs="仿宋_GB2312"/>
          <w:color w:val="auto"/>
          <w:sz w:val="30"/>
          <w:szCs w:val="30"/>
        </w:rPr>
        <w:t xml:space="preserve">有限公司：                                                                                                            </w:t>
      </w:r>
    </w:p>
    <w:p>
      <w:pPr>
        <w:widowControl/>
        <w:spacing w:before="100" w:beforeAutospacing="1" w:after="100" w:afterAutospacing="1" w:line="380" w:lineRule="exact"/>
        <w:ind w:firstLine="570"/>
        <w:jc w:val="left"/>
        <w:rPr>
          <w:rFonts w:ascii="仿宋_GB2312" w:hAnsi="仿宋_GB2312" w:eastAsia="仿宋_GB2312" w:cs="仿宋_GB2312"/>
          <w:color w:val="auto"/>
          <w:kern w:val="0"/>
          <w:szCs w:val="24"/>
        </w:rPr>
      </w:pPr>
      <w:r>
        <w:rPr>
          <w:rFonts w:hint="eastAsia" w:ascii="仿宋_GB2312" w:hAnsi="仿宋_GB2312" w:eastAsia="仿宋_GB2312" w:cs="仿宋_GB2312"/>
          <w:i/>
          <w:iCs/>
          <w:color w:val="auto"/>
          <w:kern w:val="0"/>
          <w:szCs w:val="24"/>
          <w:u w:val="single"/>
          <w:shd w:val="clear" w:color="auto" w:fill="E5E5E5"/>
        </w:rPr>
        <w:t xml:space="preserve">（单位名称）     </w:t>
      </w:r>
      <w:r>
        <w:rPr>
          <w:rFonts w:hint="eastAsia" w:ascii="仿宋_GB2312" w:hAnsi="仿宋_GB2312" w:eastAsia="仿宋_GB2312" w:cs="仿宋_GB2312"/>
          <w:color w:val="auto"/>
          <w:kern w:val="0"/>
          <w:szCs w:val="24"/>
        </w:rPr>
        <w:t>是在中华人民共和国境内合法注册的企业，法定地址</w:t>
      </w:r>
      <w:r>
        <w:rPr>
          <w:rFonts w:hint="eastAsia" w:ascii="仿宋_GB2312" w:hAnsi="仿宋_GB2312" w:eastAsia="仿宋_GB2312" w:cs="仿宋_GB2312"/>
          <w:i/>
          <w:iCs/>
          <w:color w:val="auto"/>
          <w:kern w:val="0"/>
          <w:szCs w:val="24"/>
          <w:u w:val="single"/>
          <w:shd w:val="clear" w:color="auto" w:fill="E5E5E5"/>
        </w:rPr>
        <w:t>（营业执照上注明的地址）</w:t>
      </w:r>
      <w:r>
        <w:rPr>
          <w:rFonts w:hint="eastAsia" w:ascii="仿宋_GB2312" w:hAnsi="仿宋_GB2312" w:eastAsia="仿宋_GB2312" w:cs="仿宋_GB2312"/>
          <w:color w:val="auto"/>
          <w:kern w:val="0"/>
          <w:szCs w:val="24"/>
        </w:rPr>
        <w:t>，企业法人代码</w:t>
      </w:r>
      <w:r>
        <w:rPr>
          <w:rFonts w:hint="eastAsia" w:ascii="仿宋_GB2312" w:hAnsi="仿宋_GB2312" w:eastAsia="仿宋_GB2312" w:cs="仿宋_GB2312"/>
          <w:i/>
          <w:iCs/>
          <w:color w:val="auto"/>
          <w:kern w:val="0"/>
          <w:szCs w:val="24"/>
          <w:u w:val="single"/>
          <w:shd w:val="clear" w:color="auto" w:fill="E5E5E5"/>
        </w:rPr>
        <w:t>（法人代码）</w:t>
      </w:r>
      <w:r>
        <w:rPr>
          <w:rFonts w:hint="eastAsia" w:ascii="仿宋_GB2312" w:hAnsi="仿宋_GB2312" w:eastAsia="仿宋_GB2312" w:cs="仿宋_GB2312"/>
          <w:color w:val="auto"/>
          <w:kern w:val="0"/>
          <w:szCs w:val="24"/>
        </w:rPr>
        <w:t>，主要生产地点设在</w:t>
      </w:r>
      <w:r>
        <w:rPr>
          <w:rFonts w:hint="eastAsia" w:ascii="仿宋_GB2312" w:hAnsi="仿宋_GB2312" w:eastAsia="仿宋_GB2312" w:cs="仿宋_GB2312"/>
          <w:i/>
          <w:iCs/>
          <w:color w:val="auto"/>
          <w:kern w:val="0"/>
          <w:szCs w:val="24"/>
          <w:u w:val="single"/>
          <w:shd w:val="clear" w:color="auto" w:fill="E5E5E5"/>
        </w:rPr>
        <w:t>（生产厂地址）</w:t>
      </w:r>
      <w:r>
        <w:rPr>
          <w:rFonts w:hint="eastAsia" w:ascii="仿宋_GB2312" w:hAnsi="仿宋_GB2312" w:eastAsia="仿宋_GB2312" w:cs="仿宋_GB2312"/>
          <w:color w:val="auto"/>
          <w:kern w:val="0"/>
          <w:szCs w:val="24"/>
        </w:rPr>
        <w:t>。</w:t>
      </w:r>
    </w:p>
    <w:p>
      <w:pPr>
        <w:spacing w:afterLines="50" w:line="380" w:lineRule="exact"/>
        <w:ind w:firstLine="630"/>
        <w:rPr>
          <w:rFonts w:ascii="仿宋_GB2312" w:hAnsi="仿宋_GB2312" w:eastAsia="仿宋_GB2312" w:cs="仿宋_GB2312"/>
          <w:color w:val="auto"/>
          <w:szCs w:val="24"/>
        </w:rPr>
      </w:pPr>
      <w:r>
        <w:rPr>
          <w:rFonts w:hint="eastAsia" w:ascii="仿宋_GB2312" w:hAnsi="仿宋_GB2312" w:eastAsia="仿宋_GB2312" w:cs="仿宋_GB2312"/>
          <w:color w:val="auto"/>
          <w:szCs w:val="24"/>
        </w:rPr>
        <w:t>兹委托我单位下列代理人代表我方在贵公司全权办理</w:t>
      </w:r>
      <w:r>
        <w:rPr>
          <w:rFonts w:hint="eastAsia" w:ascii="仿宋_GB2312" w:hAnsi="仿宋_GB2312" w:eastAsia="仿宋_GB2312" w:cs="仿宋_GB2312"/>
          <w:i/>
          <w:color w:val="auto"/>
          <w:szCs w:val="24"/>
          <w:u w:val="single"/>
        </w:rPr>
        <w:t xml:space="preserve"> </w:t>
      </w:r>
      <w:r>
        <w:rPr>
          <w:rFonts w:hint="eastAsia" w:ascii="仿宋_GB2312" w:hAnsi="仿宋_GB2312" w:eastAsia="仿宋_GB2312" w:cs="仿宋_GB2312"/>
          <w:i/>
          <w:color w:val="auto"/>
          <w:szCs w:val="24"/>
          <w:u w:val="single"/>
          <w:shd w:val="pct10" w:color="auto" w:fill="FFFFFF"/>
        </w:rPr>
        <w:t xml:space="preserve"> </w:t>
      </w:r>
      <w:r>
        <w:rPr>
          <w:rFonts w:hint="eastAsia" w:ascii="仿宋_GB2312" w:hAnsi="仿宋_GB2312" w:eastAsia="仿宋_GB2312" w:cs="仿宋_GB2312"/>
          <w:i/>
          <w:color w:val="auto"/>
          <w:kern w:val="0"/>
          <w:szCs w:val="24"/>
          <w:u w:val="single"/>
          <w:shd w:val="pct10" w:color="auto" w:fill="FFFFFF"/>
        </w:rPr>
        <w:t>采购项目名称、采购编号</w:t>
      </w:r>
      <w:r>
        <w:rPr>
          <w:rFonts w:hint="eastAsia" w:ascii="仿宋_GB2312" w:hAnsi="仿宋_GB2312" w:eastAsia="仿宋_GB2312" w:cs="仿宋_GB2312"/>
          <w:color w:val="auto"/>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color w:val="auto"/>
          <w:szCs w:val="24"/>
        </w:rPr>
        <w:t xml:space="preserve">                                                                           </w:t>
      </w:r>
    </w:p>
    <w:p>
      <w:pPr>
        <w:spacing w:afterLines="50" w:line="380" w:lineRule="exact"/>
        <w:rPr>
          <w:rFonts w:ascii="仿宋_GB2312" w:hAnsi="仿宋_GB2312" w:eastAsia="仿宋_GB2312" w:cs="仿宋_GB2312"/>
          <w:color w:val="auto"/>
          <w:szCs w:val="24"/>
        </w:rPr>
      </w:pPr>
      <w:r>
        <w:rPr>
          <w:rFonts w:hint="eastAsia" w:ascii="仿宋_GB2312" w:hAnsi="仿宋_GB2312" w:eastAsia="仿宋_GB2312" w:cs="仿宋_GB2312"/>
          <w:color w:val="auto"/>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auto"/>
          <w:kern w:val="0"/>
          <w:szCs w:val="24"/>
        </w:rPr>
      </w:pPr>
      <w:r>
        <w:rPr>
          <w:rFonts w:hint="eastAsia" w:ascii="仿宋_GB2312" w:hAnsi="仿宋_GB2312" w:eastAsia="仿宋_GB2312" w:cs="仿宋_GB2312"/>
          <w:color w:val="auto"/>
          <w:szCs w:val="24"/>
        </w:rPr>
        <w:t>授权期限：</w:t>
      </w:r>
      <w:r>
        <w:rPr>
          <w:rFonts w:hint="eastAsia" w:ascii="仿宋_GB2312" w:hAnsi="仿宋_GB2312" w:eastAsia="仿宋_GB2312" w:cs="仿宋_GB2312"/>
          <w:color w:val="auto"/>
          <w:szCs w:val="24"/>
          <w:u w:val="single"/>
        </w:rPr>
        <w:t xml:space="preserve"> 2020 </w:t>
      </w:r>
      <w:r>
        <w:rPr>
          <w:rFonts w:hint="eastAsia" w:ascii="仿宋_GB2312" w:hAnsi="仿宋_GB2312" w:eastAsia="仿宋_GB2312" w:cs="仿宋_GB2312"/>
          <w:color w:val="auto"/>
          <w:szCs w:val="24"/>
        </w:rPr>
        <w:t>年</w:t>
      </w:r>
      <w:r>
        <w:rPr>
          <w:rFonts w:hint="eastAsia" w:ascii="仿宋_GB2312" w:hAnsi="仿宋_GB2312" w:eastAsia="仿宋_GB2312" w:cs="仿宋_GB2312"/>
          <w:color w:val="auto"/>
          <w:szCs w:val="24"/>
          <w:u w:val="single"/>
          <w:lang w:val="en-US" w:eastAsia="zh-CN"/>
        </w:rPr>
        <w:t xml:space="preserve"> </w:t>
      </w:r>
      <w:r>
        <w:rPr>
          <w:rFonts w:hint="eastAsia" w:ascii="仿宋_GB2312" w:hAnsi="仿宋_GB2312" w:eastAsia="仿宋_GB2312" w:cs="仿宋_GB2312"/>
          <w:color w:val="auto"/>
          <w:szCs w:val="24"/>
          <w:u w:val="single"/>
        </w:rPr>
        <w:t xml:space="preserve"> </w:t>
      </w:r>
      <w:r>
        <w:rPr>
          <w:rFonts w:hint="eastAsia" w:ascii="仿宋_GB2312" w:hAnsi="仿宋_GB2312" w:eastAsia="仿宋_GB2312" w:cs="仿宋_GB2312"/>
          <w:color w:val="auto"/>
          <w:szCs w:val="24"/>
        </w:rPr>
        <w:t>月</w:t>
      </w:r>
      <w:r>
        <w:rPr>
          <w:rFonts w:hint="eastAsia" w:ascii="仿宋_GB2312" w:hAnsi="仿宋_GB2312" w:eastAsia="仿宋_GB2312" w:cs="仿宋_GB2312"/>
          <w:color w:val="auto"/>
          <w:szCs w:val="24"/>
          <w:u w:val="single"/>
        </w:rPr>
        <w:t xml:space="preserve">   </w:t>
      </w:r>
      <w:r>
        <w:rPr>
          <w:rFonts w:hint="eastAsia" w:ascii="仿宋_GB2312" w:hAnsi="仿宋_GB2312" w:eastAsia="仿宋_GB2312" w:cs="仿宋_GB2312"/>
          <w:color w:val="auto"/>
          <w:szCs w:val="24"/>
        </w:rPr>
        <w:t>日至</w:t>
      </w:r>
      <w:r>
        <w:rPr>
          <w:rFonts w:hint="eastAsia" w:ascii="仿宋_GB2312" w:hAnsi="仿宋_GB2312" w:eastAsia="仿宋_GB2312" w:cs="仿宋_GB2312"/>
          <w:color w:val="auto"/>
          <w:szCs w:val="24"/>
          <w:u w:val="single"/>
        </w:rPr>
        <w:t xml:space="preserve"> 2020</w:t>
      </w:r>
      <w:r>
        <w:rPr>
          <w:rFonts w:hint="eastAsia" w:ascii="仿宋_GB2312" w:hAnsi="仿宋_GB2312" w:eastAsia="仿宋_GB2312" w:cs="仿宋_GB2312"/>
          <w:color w:val="auto"/>
          <w:szCs w:val="24"/>
        </w:rPr>
        <w:t>年</w:t>
      </w:r>
      <w:r>
        <w:rPr>
          <w:rFonts w:hint="eastAsia" w:ascii="仿宋_GB2312" w:hAnsi="仿宋_GB2312" w:eastAsia="仿宋_GB2312" w:cs="仿宋_GB2312"/>
          <w:color w:val="auto"/>
          <w:szCs w:val="24"/>
          <w:u w:val="single"/>
          <w:lang w:val="en-US" w:eastAsia="zh-CN"/>
        </w:rPr>
        <w:t xml:space="preserve">  </w:t>
      </w:r>
      <w:r>
        <w:rPr>
          <w:rFonts w:hint="eastAsia" w:ascii="仿宋_GB2312" w:hAnsi="仿宋_GB2312" w:eastAsia="仿宋_GB2312" w:cs="仿宋_GB2312"/>
          <w:color w:val="auto"/>
          <w:szCs w:val="24"/>
          <w:u w:val="single"/>
        </w:rPr>
        <w:t xml:space="preserve"> </w:t>
      </w:r>
      <w:r>
        <w:rPr>
          <w:rFonts w:hint="eastAsia" w:ascii="仿宋_GB2312" w:hAnsi="仿宋_GB2312" w:eastAsia="仿宋_GB2312" w:cs="仿宋_GB2312"/>
          <w:color w:val="auto"/>
          <w:szCs w:val="24"/>
        </w:rPr>
        <w:t>月</w:t>
      </w:r>
      <w:r>
        <w:rPr>
          <w:rFonts w:hint="eastAsia" w:ascii="仿宋_GB2312" w:hAnsi="仿宋_GB2312" w:eastAsia="仿宋_GB2312" w:cs="仿宋_GB2312"/>
          <w:color w:val="auto"/>
          <w:szCs w:val="24"/>
          <w:u w:val="single"/>
          <w:lang w:val="en-US" w:eastAsia="zh-CN"/>
        </w:rPr>
        <w:t xml:space="preserve">  </w:t>
      </w:r>
      <w:r>
        <w:rPr>
          <w:rFonts w:hint="eastAsia" w:ascii="仿宋_GB2312" w:hAnsi="仿宋_GB2312" w:eastAsia="仿宋_GB2312" w:cs="仿宋_GB2312"/>
          <w:color w:val="auto"/>
          <w:szCs w:val="24"/>
        </w:rPr>
        <w:t>日.</w:t>
      </w:r>
      <w:r>
        <w:rPr>
          <w:rFonts w:hint="eastAsia" w:ascii="仿宋_GB2312" w:hAnsi="仿宋_GB2312" w:eastAsia="仿宋_GB2312" w:cs="仿宋_GB2312"/>
          <w:color w:val="auto"/>
          <w:kern w:val="0"/>
          <w:szCs w:val="24"/>
        </w:rPr>
        <w:t>代理人签署的所有文件（在本授权书有效期内签署的）不因授权的撤消而失效，特此声明。</w:t>
      </w:r>
    </w:p>
    <w:p>
      <w:pPr>
        <w:spacing w:afterLines="50" w:line="380" w:lineRule="exact"/>
        <w:ind w:firstLine="480" w:firstLineChars="200"/>
        <w:rPr>
          <w:rFonts w:ascii="仿宋_GB2312" w:hAnsi="仿宋_GB2312" w:eastAsia="仿宋_GB2312" w:cs="仿宋_GB2312"/>
          <w:color w:val="auto"/>
          <w:szCs w:val="24"/>
        </w:rPr>
      </w:pPr>
      <w:r>
        <w:rPr>
          <w:rFonts w:hint="eastAsia" w:ascii="仿宋_GB2312" w:hAnsi="仿宋_GB2312" w:eastAsia="仿宋_GB2312" w:cs="仿宋_GB2312"/>
          <w:color w:val="auto"/>
          <w:szCs w:val="24"/>
        </w:rPr>
        <w:t xml:space="preserve">代理人姓名：         </w:t>
      </w:r>
    </w:p>
    <w:p>
      <w:pPr>
        <w:spacing w:afterLines="50" w:line="380" w:lineRule="exact"/>
        <w:ind w:firstLine="480" w:firstLineChars="200"/>
        <w:rPr>
          <w:rFonts w:ascii="仿宋_GB2312" w:hAnsi="仿宋_GB2312" w:eastAsia="仿宋_GB2312" w:cs="仿宋_GB2312"/>
          <w:color w:val="auto"/>
          <w:szCs w:val="24"/>
        </w:rPr>
      </w:pPr>
      <w:r>
        <w:rPr>
          <w:rFonts w:hint="eastAsia" w:ascii="仿宋_GB2312" w:hAnsi="仿宋_GB2312" w:eastAsia="仿宋_GB2312" w:cs="仿宋_GB2312"/>
          <w:color w:val="auto"/>
          <w:szCs w:val="24"/>
        </w:rPr>
        <w:t xml:space="preserve">职务：           </w:t>
      </w:r>
    </w:p>
    <w:p>
      <w:pPr>
        <w:spacing w:afterLines="50" w:line="380" w:lineRule="exact"/>
        <w:ind w:firstLine="480" w:firstLineChars="200"/>
        <w:rPr>
          <w:rFonts w:ascii="仿宋_GB2312" w:hAnsi="仿宋_GB2312" w:eastAsia="仿宋_GB2312" w:cs="仿宋_GB2312"/>
          <w:color w:val="auto"/>
          <w:szCs w:val="24"/>
        </w:rPr>
      </w:pPr>
      <w:r>
        <w:rPr>
          <w:rFonts w:hint="eastAsia" w:ascii="仿宋_GB2312" w:hAnsi="仿宋_GB2312" w:eastAsia="仿宋_GB2312" w:cs="仿宋_GB2312"/>
          <w:color w:val="auto"/>
          <w:szCs w:val="24"/>
        </w:rPr>
        <w:t>联系方式：</w:t>
      </w:r>
    </w:p>
    <w:p>
      <w:pPr>
        <w:spacing w:afterLines="50" w:line="380" w:lineRule="exact"/>
        <w:rPr>
          <w:rFonts w:ascii="仿宋_GB2312" w:hAnsi="仿宋_GB2312" w:eastAsia="仿宋_GB2312" w:cs="仿宋_GB2312"/>
          <w:color w:val="auto"/>
          <w:szCs w:val="24"/>
        </w:rPr>
      </w:pPr>
    </w:p>
    <w:p>
      <w:pPr>
        <w:spacing w:afterLines="50" w:line="380" w:lineRule="exact"/>
        <w:rPr>
          <w:rFonts w:ascii="仿宋_GB2312" w:hAnsi="仿宋_GB2312" w:eastAsia="仿宋_GB2312" w:cs="仿宋_GB2312"/>
          <w:color w:val="auto"/>
          <w:szCs w:val="24"/>
        </w:rPr>
      </w:pPr>
      <w:r>
        <w:rPr>
          <w:rFonts w:hint="eastAsia" w:ascii="仿宋_GB2312" w:hAnsi="仿宋_GB2312" w:eastAsia="仿宋_GB2312" w:cs="仿宋_GB2312"/>
          <w:color w:val="auto"/>
          <w:szCs w:val="24"/>
        </w:rPr>
        <w:t>代理人身份证复印件（粘贴处）：</w:t>
      </w:r>
    </w:p>
    <w:p>
      <w:pPr>
        <w:spacing w:afterLines="50" w:line="380" w:lineRule="exact"/>
        <w:rPr>
          <w:rFonts w:ascii="仿宋_GB2312" w:hAnsi="仿宋_GB2312" w:eastAsia="仿宋_GB2312" w:cs="仿宋_GB2312"/>
          <w:color w:val="auto"/>
          <w:szCs w:val="24"/>
        </w:rPr>
      </w:pPr>
    </w:p>
    <w:p>
      <w:pPr>
        <w:spacing w:line="380" w:lineRule="exact"/>
        <w:rPr>
          <w:rFonts w:ascii="仿宋_GB2312" w:hAnsi="仿宋_GB2312" w:eastAsia="仿宋_GB2312" w:cs="仿宋_GB2312"/>
          <w:color w:val="auto"/>
          <w:szCs w:val="24"/>
        </w:rPr>
      </w:pPr>
    </w:p>
    <w:p>
      <w:pPr>
        <w:spacing w:line="380" w:lineRule="exact"/>
        <w:rPr>
          <w:rFonts w:ascii="仿宋_GB2312" w:hAnsi="仿宋_GB2312" w:eastAsia="仿宋_GB2312" w:cs="仿宋_GB2312"/>
          <w:color w:val="auto"/>
          <w:szCs w:val="24"/>
        </w:rPr>
      </w:pPr>
    </w:p>
    <w:p>
      <w:pPr>
        <w:spacing w:line="380" w:lineRule="exact"/>
        <w:rPr>
          <w:rFonts w:ascii="仿宋_GB2312" w:hAnsi="仿宋_GB2312" w:eastAsia="仿宋_GB2312" w:cs="仿宋_GB2312"/>
          <w:color w:val="auto"/>
          <w:szCs w:val="24"/>
        </w:rPr>
      </w:pPr>
    </w:p>
    <w:p>
      <w:pPr>
        <w:spacing w:line="380" w:lineRule="exact"/>
        <w:rPr>
          <w:rFonts w:ascii="仿宋_GB2312" w:hAnsi="仿宋_GB2312" w:eastAsia="仿宋_GB2312" w:cs="仿宋_GB2312"/>
          <w:color w:val="auto"/>
          <w:szCs w:val="24"/>
        </w:rPr>
      </w:pPr>
    </w:p>
    <w:p>
      <w:pPr>
        <w:spacing w:line="380" w:lineRule="exact"/>
        <w:ind w:firstLine="3240" w:firstLineChars="1350"/>
        <w:rPr>
          <w:rFonts w:ascii="仿宋_GB2312" w:hAnsi="仿宋_GB2312" w:eastAsia="仿宋_GB2312" w:cs="仿宋_GB2312"/>
          <w:color w:val="auto"/>
          <w:szCs w:val="24"/>
        </w:rPr>
      </w:pPr>
      <w:r>
        <w:rPr>
          <w:rFonts w:hint="eastAsia" w:ascii="仿宋_GB2312" w:hAnsi="仿宋_GB2312" w:eastAsia="仿宋_GB2312" w:cs="仿宋_GB2312"/>
          <w:color w:val="auto"/>
          <w:szCs w:val="24"/>
        </w:rPr>
        <w:t xml:space="preserve">代理人签字：   </w:t>
      </w:r>
    </w:p>
    <w:p>
      <w:pPr>
        <w:spacing w:line="380" w:lineRule="exact"/>
        <w:rPr>
          <w:rFonts w:ascii="仿宋_GB2312" w:hAnsi="仿宋_GB2312" w:eastAsia="仿宋_GB2312" w:cs="仿宋_GB2312"/>
          <w:color w:val="auto"/>
          <w:szCs w:val="24"/>
        </w:rPr>
      </w:pPr>
      <w:r>
        <w:rPr>
          <w:rFonts w:hint="eastAsia" w:ascii="仿宋_GB2312" w:hAnsi="仿宋_GB2312" w:eastAsia="仿宋_GB2312" w:cs="仿宋_GB2312"/>
          <w:color w:val="auto"/>
          <w:szCs w:val="24"/>
        </w:rPr>
        <w:t xml:space="preserve">                                                                                                                                                                             </w:t>
      </w:r>
    </w:p>
    <w:p>
      <w:pPr>
        <w:spacing w:line="380" w:lineRule="exact"/>
        <w:rPr>
          <w:rFonts w:ascii="仿宋_GB2312" w:hAnsi="仿宋_GB2312" w:eastAsia="仿宋_GB2312" w:cs="仿宋_GB2312"/>
          <w:color w:val="auto"/>
          <w:szCs w:val="24"/>
        </w:rPr>
      </w:pPr>
      <w:r>
        <w:rPr>
          <w:rFonts w:hint="eastAsia" w:ascii="仿宋_GB2312" w:hAnsi="仿宋_GB2312" w:eastAsia="仿宋_GB2312" w:cs="仿宋_GB2312"/>
          <w:color w:val="auto"/>
          <w:szCs w:val="24"/>
        </w:rPr>
        <w:t xml:space="preserve">                           授权人盖章（行政公章）：</w:t>
      </w:r>
    </w:p>
    <w:p>
      <w:pPr>
        <w:spacing w:line="380" w:lineRule="exact"/>
        <w:rPr>
          <w:rFonts w:ascii="仿宋_GB2312" w:hAnsi="仿宋_GB2312" w:eastAsia="仿宋_GB2312" w:cs="仿宋_GB2312"/>
          <w:color w:val="auto"/>
          <w:szCs w:val="24"/>
        </w:rPr>
      </w:pPr>
      <w:r>
        <w:rPr>
          <w:rFonts w:hint="eastAsia" w:ascii="仿宋_GB2312" w:hAnsi="仿宋_GB2312" w:eastAsia="仿宋_GB2312" w:cs="仿宋_GB2312"/>
          <w:color w:val="auto"/>
          <w:szCs w:val="24"/>
        </w:rPr>
        <w:t xml:space="preserve">                           </w:t>
      </w:r>
    </w:p>
    <w:p>
      <w:pPr>
        <w:spacing w:line="380" w:lineRule="exact"/>
        <w:rPr>
          <w:rFonts w:ascii="仿宋_GB2312" w:hAnsi="仿宋_GB2312" w:eastAsia="仿宋_GB2312" w:cs="仿宋_GB2312"/>
          <w:color w:val="auto"/>
          <w:szCs w:val="24"/>
        </w:rPr>
      </w:pPr>
      <w:r>
        <w:rPr>
          <w:rFonts w:hint="eastAsia" w:ascii="仿宋_GB2312" w:hAnsi="仿宋_GB2312" w:eastAsia="仿宋_GB2312" w:cs="仿宋_GB2312"/>
          <w:color w:val="auto"/>
          <w:szCs w:val="24"/>
        </w:rPr>
        <w:t xml:space="preserve">                           法定代表人盖章并签字:</w:t>
      </w:r>
    </w:p>
    <w:p>
      <w:pPr>
        <w:spacing w:line="380" w:lineRule="exact"/>
        <w:rPr>
          <w:rFonts w:ascii="仿宋_GB2312" w:hAnsi="仿宋_GB2312" w:eastAsia="仿宋_GB2312" w:cs="仿宋_GB2312"/>
          <w:color w:val="auto"/>
          <w:szCs w:val="24"/>
        </w:rPr>
      </w:pPr>
    </w:p>
    <w:p>
      <w:pPr>
        <w:spacing w:line="380" w:lineRule="exact"/>
        <w:rPr>
          <w:rFonts w:ascii="仿宋_GB2312" w:hAnsi="仿宋_GB2312" w:eastAsia="仿宋_GB2312" w:cs="仿宋_GB2312"/>
          <w:color w:val="auto"/>
          <w:szCs w:val="24"/>
        </w:rPr>
      </w:pPr>
      <w:r>
        <w:rPr>
          <w:rFonts w:hint="eastAsia" w:ascii="仿宋_GB2312" w:hAnsi="仿宋_GB2312" w:eastAsia="仿宋_GB2312" w:cs="仿宋_GB2312"/>
          <w:color w:val="auto"/>
          <w:szCs w:val="24"/>
        </w:rPr>
        <w:t xml:space="preserve">                                             年      月     日</w:t>
      </w:r>
    </w:p>
    <w:p>
      <w:pPr>
        <w:spacing w:line="380" w:lineRule="exact"/>
        <w:rPr>
          <w:rFonts w:ascii="仿宋_GB2312" w:hAnsi="Arial" w:eastAsia="仿宋_GB2312"/>
          <w:b/>
          <w:color w:val="auto"/>
          <w:sz w:val="28"/>
          <w:szCs w:val="28"/>
        </w:rPr>
        <w:sectPr>
          <w:headerReference r:id="rId3" w:type="default"/>
          <w:footerReference r:id="rId4" w:type="default"/>
          <w:pgSz w:w="11906" w:h="16838"/>
          <w:pgMar w:top="1134" w:right="1202" w:bottom="1134" w:left="1202" w:header="851" w:footer="697" w:gutter="0"/>
          <w:cols w:space="720" w:num="1"/>
          <w:docGrid w:linePitch="326" w:charSpace="0"/>
        </w:sectPr>
      </w:pPr>
    </w:p>
    <w:p>
      <w:pPr>
        <w:rPr>
          <w:rFonts w:ascii="仿宋_GB2312" w:eastAsia="仿宋_GB2312"/>
          <w:b/>
          <w:bCs/>
          <w:color w:val="auto"/>
          <w:sz w:val="28"/>
          <w:szCs w:val="28"/>
        </w:rPr>
      </w:pPr>
      <w:r>
        <w:rPr>
          <w:rFonts w:hint="eastAsia" w:ascii="仿宋_GB2312" w:eastAsia="仿宋_GB2312"/>
          <w:b/>
          <w:bCs/>
          <w:color w:val="auto"/>
          <w:sz w:val="28"/>
          <w:szCs w:val="28"/>
        </w:rPr>
        <w:t>附件4：</w:t>
      </w:r>
    </w:p>
    <w:p>
      <w:pPr>
        <w:jc w:val="center"/>
        <w:rPr>
          <w:rFonts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ascii="仿宋" w:hAnsi="仿宋" w:eastAsia="仿宋" w:cs="仿宋"/>
          <w:color w:val="auto"/>
          <w:sz w:val="30"/>
          <w:szCs w:val="30"/>
        </w:rPr>
      </w:pPr>
    </w:p>
    <w:p>
      <w:pPr>
        <w:spacing w:line="520" w:lineRule="exact"/>
        <w:rPr>
          <w:rFonts w:ascii="仿宋_GB2312" w:hAnsi="仿宋" w:eastAsia="仿宋_GB2312" w:cs="仿宋"/>
          <w:color w:val="auto"/>
          <w:sz w:val="30"/>
          <w:szCs w:val="30"/>
        </w:rPr>
      </w:pPr>
      <w:r>
        <w:rPr>
          <w:rFonts w:hint="eastAsia" w:ascii="仿宋_GB2312" w:hAnsi="仿宋" w:eastAsia="仿宋_GB2312" w:cs="仿宋"/>
          <w:color w:val="auto"/>
          <w:sz w:val="30"/>
          <w:szCs w:val="30"/>
          <w:lang w:val="en-US" w:eastAsia="zh-CN"/>
        </w:rPr>
        <w:t>长治首钢生物质能源</w:t>
      </w:r>
      <w:r>
        <w:rPr>
          <w:rFonts w:hint="eastAsia" w:ascii="仿宋_GB2312" w:hAnsi="仿宋" w:eastAsia="仿宋_GB2312" w:cs="仿宋"/>
          <w:color w:val="auto"/>
          <w:sz w:val="30"/>
          <w:szCs w:val="30"/>
        </w:rPr>
        <w:t>有限公司：</w:t>
      </w:r>
    </w:p>
    <w:p>
      <w:pPr>
        <w:spacing w:line="52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i/>
          <w:color w:val="auto"/>
          <w:sz w:val="30"/>
          <w:szCs w:val="30"/>
          <w:u w:val="single"/>
          <w:lang w:val="en-US" w:eastAsia="zh-CN"/>
        </w:rPr>
        <w:t>长治首钢生物质能源有限公司飞灰固化-转运-填埋一体化外委运营招标会</w:t>
      </w:r>
      <w:r>
        <w:rPr>
          <w:rFonts w:hint="eastAsia" w:ascii="仿宋_GB2312" w:hAnsi="仿宋" w:eastAsia="仿宋_GB2312" w:cs="仿宋"/>
          <w:color w:val="auto"/>
          <w:sz w:val="30"/>
          <w:szCs w:val="30"/>
        </w:rPr>
        <w:t>（招标编号：</w:t>
      </w:r>
      <w:bookmarkStart w:id="0" w:name="_GoBack"/>
      <w:r>
        <w:rPr>
          <w:rFonts w:hint="eastAsia" w:ascii="仿宋_GB2312" w:hAnsi="仿宋" w:eastAsia="仿宋_GB2312" w:cs="仿宋"/>
          <w:color w:val="auto"/>
          <w:sz w:val="30"/>
          <w:szCs w:val="30"/>
          <w:highlight w:val="none"/>
        </w:rPr>
        <w:t>2020-</w:t>
      </w:r>
      <w:r>
        <w:rPr>
          <w:rFonts w:hint="eastAsia" w:ascii="仿宋_GB2312" w:hAnsi="仿宋" w:eastAsia="仿宋_GB2312" w:cs="仿宋"/>
          <w:color w:val="auto"/>
          <w:sz w:val="30"/>
          <w:szCs w:val="30"/>
          <w:highlight w:val="none"/>
          <w:lang w:val="en-US" w:eastAsia="zh-CN"/>
        </w:rPr>
        <w:t>233</w:t>
      </w:r>
      <w:r>
        <w:rPr>
          <w:rFonts w:hint="eastAsia" w:ascii="仿宋_GB2312" w:hAnsi="仿宋" w:eastAsia="仿宋_GB2312" w:cs="仿宋"/>
          <w:color w:val="auto"/>
          <w:sz w:val="30"/>
          <w:szCs w:val="30"/>
          <w:highlight w:val="none"/>
        </w:rPr>
        <w:t>）</w:t>
      </w:r>
      <w:bookmarkEnd w:id="0"/>
      <w:r>
        <w:rPr>
          <w:rFonts w:hint="eastAsia" w:ascii="仿宋_GB2312" w:hAnsi="仿宋" w:eastAsia="仿宋_GB2312" w:cs="仿宋"/>
          <w:color w:val="auto"/>
          <w:sz w:val="30"/>
          <w:szCs w:val="30"/>
        </w:rPr>
        <w:t>招投标项目。</w:t>
      </w:r>
    </w:p>
    <w:p>
      <w:pPr>
        <w:spacing w:line="520" w:lineRule="exact"/>
        <w:ind w:left="480" w:left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3</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pPr>
        <w:spacing w:line="52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p>
    <w:p>
      <w:pPr>
        <w:spacing w:line="52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2、向贵公司账户汇款。</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3、贵公司欠我公司等额应付款项充抵。</w:t>
      </w:r>
    </w:p>
    <w:p>
      <w:pPr>
        <w:spacing w:line="520" w:lineRule="exact"/>
        <w:ind w:firstLine="600" w:firstLineChars="200"/>
        <w:rPr>
          <w:rFonts w:ascii="仿宋_GB2312" w:hAnsi="仿宋" w:eastAsia="仿宋_GB2312" w:cs="仿宋"/>
          <w:color w:val="auto"/>
          <w:sz w:val="30"/>
          <w:szCs w:val="30"/>
        </w:rPr>
      </w:pPr>
      <w:r>
        <w:rPr>
          <w:rFonts w:ascii="仿宋_GB2312" w:hAnsi="仿宋" w:eastAsia="仿宋_GB2312" w:cs="仿宋"/>
          <w:color w:val="auto"/>
          <w:sz w:val="30"/>
          <w:szCs w:val="30"/>
        </w:rPr>
        <w:t xml:space="preserve"> </w:t>
      </w:r>
    </w:p>
    <w:p>
      <w:pPr>
        <w:spacing w:line="52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ind w:firstLine="4200" w:firstLineChars="1400"/>
        <w:rPr>
          <w:rFonts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p>
    <w:p>
      <w:pPr>
        <w:ind w:firstLine="7200" w:firstLineChars="2400"/>
        <w:rPr>
          <w:rFonts w:ascii="仿宋_GB2312" w:hAnsi="仿宋" w:eastAsia="仿宋_GB2312" w:cs="仿宋"/>
          <w:color w:val="auto"/>
          <w:sz w:val="30"/>
          <w:szCs w:val="30"/>
        </w:rPr>
      </w:pPr>
    </w:p>
    <w:p>
      <w:pPr>
        <w:ind w:firstLine="4200" w:firstLineChars="1400"/>
        <w:rPr>
          <w:rFonts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ascii="仿宋_GB2312" w:hAnsi="仿宋" w:eastAsia="仿宋_GB2312" w:cs="仿宋"/>
          <w:color w:val="auto"/>
          <w:sz w:val="30"/>
          <w:szCs w:val="30"/>
        </w:rPr>
      </w:pP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ind w:firstLine="5700" w:firstLineChars="1900"/>
        <w:rPr>
          <w:rFonts w:hint="eastAsia" w:ascii="仿宋_GB2312" w:hAnsi="仿宋" w:eastAsia="仿宋_GB2312" w:cs="仿宋"/>
          <w:color w:val="auto"/>
          <w:sz w:val="30"/>
          <w:szCs w:val="30"/>
        </w:rPr>
      </w:pPr>
    </w:p>
    <w:p>
      <w:pPr>
        <w:ind w:firstLine="5700" w:firstLineChars="1900"/>
        <w:rPr>
          <w:rFonts w:hint="eastAsia" w:ascii="仿宋_GB2312" w:hAnsi="仿宋" w:eastAsia="仿宋_GB2312" w:cs="仿宋"/>
          <w:color w:val="auto"/>
          <w:sz w:val="30"/>
          <w:szCs w:val="30"/>
        </w:rPr>
      </w:pPr>
    </w:p>
    <w:p>
      <w:pPr>
        <w:ind w:firstLine="5700" w:firstLineChars="1900"/>
        <w:rPr>
          <w:rFonts w:hint="eastAsia" w:ascii="仿宋_GB2312" w:hAnsi="仿宋" w:eastAsia="仿宋_GB2312" w:cs="仿宋"/>
          <w:color w:val="auto"/>
          <w:sz w:val="30"/>
          <w:szCs w:val="30"/>
        </w:rPr>
      </w:pPr>
    </w:p>
    <w:p>
      <w:pPr>
        <w:ind w:firstLine="5700" w:firstLineChars="1900"/>
        <w:rPr>
          <w:rFonts w:hint="eastAsia" w:ascii="仿宋_GB2312" w:hAnsi="仿宋" w:eastAsia="仿宋_GB2312" w:cs="仿宋"/>
          <w:color w:val="auto"/>
          <w:sz w:val="30"/>
          <w:szCs w:val="30"/>
        </w:rPr>
      </w:pPr>
    </w:p>
    <w:p>
      <w:pPr>
        <w:ind w:firstLine="5700" w:firstLineChars="1900"/>
        <w:rPr>
          <w:rFonts w:hint="eastAsia" w:ascii="仿宋_GB2312" w:hAnsi="仿宋" w:eastAsia="仿宋_GB2312" w:cs="仿宋"/>
          <w:color w:val="auto"/>
          <w:sz w:val="30"/>
          <w:szCs w:val="30"/>
        </w:rPr>
      </w:pPr>
    </w:p>
    <w:p>
      <w:pPr>
        <w:ind w:firstLine="5700" w:firstLineChars="1900"/>
        <w:rPr>
          <w:rFonts w:hint="eastAsia" w:ascii="仿宋_GB2312" w:hAnsi="仿宋" w:eastAsia="仿宋_GB2312" w:cs="仿宋"/>
          <w:color w:val="auto"/>
          <w:sz w:val="30"/>
          <w:szCs w:val="30"/>
        </w:rPr>
      </w:pPr>
    </w:p>
    <w:p>
      <w:pPr>
        <w:spacing w:line="560" w:lineRule="exact"/>
        <w:rPr>
          <w:color w:val="auto"/>
        </w:rPr>
      </w:pPr>
    </w:p>
    <w:sectPr>
      <w:pgSz w:w="11906" w:h="16838"/>
      <w:pgMar w:top="1134" w:right="1202" w:bottom="1134" w:left="1202" w:header="851" w:footer="697"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6" w:space="1"/>
      </w:pBdr>
      <w:rPr>
        <w:kern w:val="0"/>
        <w:sz w:val="20"/>
      </w:rPr>
    </w:pPr>
  </w:p>
  <w:p>
    <w:pPr>
      <w:pStyle w:val="5"/>
    </w:pPr>
    <w:r>
      <w:rPr>
        <w:rFonts w:hint="eastAsia"/>
        <w:szCs w:val="18"/>
        <w:lang w:val="en-US" w:eastAsia="zh-CN"/>
      </w:rPr>
      <w:t>长治首钢生物质能源有限公司编制</w:t>
    </w:r>
    <w:r>
      <w:tab/>
    </w:r>
    <w:r>
      <w:t xml:space="preserve">- </w:t>
    </w:r>
    <w:r>
      <w:fldChar w:fldCharType="begin"/>
    </w:r>
    <w:r>
      <w:instrText xml:space="preserve"> PAGE </w:instrText>
    </w:r>
    <w:r>
      <w:fldChar w:fldCharType="separate"/>
    </w:r>
    <w:r>
      <w:t>13</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宋体" w:hAnsi="宋体"/>
        <w:szCs w:val="18"/>
      </w:rPr>
    </w:pPr>
    <w:r>
      <w:rPr>
        <w:rFonts w:hint="eastAsia" w:ascii="宋体" w:hAnsi="宋体"/>
        <w:szCs w:val="18"/>
        <w:lang w:val="en-US" w:eastAsia="zh-CN"/>
      </w:rPr>
      <w:t>长治首钢生物质能源有限公司飞灰固化-转运-填埋一体化外委运营服务</w:t>
    </w:r>
    <w:r>
      <w:rPr>
        <w:rFonts w:hint="eastAsia" w:ascii="宋体" w:hAnsi="宋体"/>
        <w:szCs w:val="18"/>
      </w:rPr>
      <w:t>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5B27"/>
    <w:rsid w:val="0000773C"/>
    <w:rsid w:val="00015519"/>
    <w:rsid w:val="00016F55"/>
    <w:rsid w:val="00030624"/>
    <w:rsid w:val="0003558C"/>
    <w:rsid w:val="00042331"/>
    <w:rsid w:val="00042840"/>
    <w:rsid w:val="000435A2"/>
    <w:rsid w:val="000448D1"/>
    <w:rsid w:val="00052773"/>
    <w:rsid w:val="0005773A"/>
    <w:rsid w:val="000855A8"/>
    <w:rsid w:val="00095899"/>
    <w:rsid w:val="000B121C"/>
    <w:rsid w:val="000B4BF1"/>
    <w:rsid w:val="000C1CD2"/>
    <w:rsid w:val="000D2EEC"/>
    <w:rsid w:val="000E4ECC"/>
    <w:rsid w:val="000F0C61"/>
    <w:rsid w:val="00102E3E"/>
    <w:rsid w:val="00105E67"/>
    <w:rsid w:val="0013136C"/>
    <w:rsid w:val="00133F78"/>
    <w:rsid w:val="00134DA4"/>
    <w:rsid w:val="0014236F"/>
    <w:rsid w:val="001431ED"/>
    <w:rsid w:val="00161220"/>
    <w:rsid w:val="00170873"/>
    <w:rsid w:val="0017161B"/>
    <w:rsid w:val="00182589"/>
    <w:rsid w:val="001A350F"/>
    <w:rsid w:val="001B1464"/>
    <w:rsid w:val="001B37AC"/>
    <w:rsid w:val="001B4583"/>
    <w:rsid w:val="001B6EDD"/>
    <w:rsid w:val="001C159B"/>
    <w:rsid w:val="001D432F"/>
    <w:rsid w:val="001D5E53"/>
    <w:rsid w:val="001D75F2"/>
    <w:rsid w:val="001F2141"/>
    <w:rsid w:val="001F2217"/>
    <w:rsid w:val="00200E4F"/>
    <w:rsid w:val="00202957"/>
    <w:rsid w:val="00204587"/>
    <w:rsid w:val="00213C08"/>
    <w:rsid w:val="0021533B"/>
    <w:rsid w:val="0021676E"/>
    <w:rsid w:val="002237FC"/>
    <w:rsid w:val="002245B9"/>
    <w:rsid w:val="00243B90"/>
    <w:rsid w:val="00246076"/>
    <w:rsid w:val="00251E9C"/>
    <w:rsid w:val="002820C0"/>
    <w:rsid w:val="00293969"/>
    <w:rsid w:val="002947DE"/>
    <w:rsid w:val="002A4757"/>
    <w:rsid w:val="002A60AF"/>
    <w:rsid w:val="002B47CA"/>
    <w:rsid w:val="002B7CD5"/>
    <w:rsid w:val="002C22BF"/>
    <w:rsid w:val="002D1B7B"/>
    <w:rsid w:val="002D49EA"/>
    <w:rsid w:val="002D4D30"/>
    <w:rsid w:val="002E2153"/>
    <w:rsid w:val="002E4E21"/>
    <w:rsid w:val="00303442"/>
    <w:rsid w:val="0030570A"/>
    <w:rsid w:val="00307214"/>
    <w:rsid w:val="00311D62"/>
    <w:rsid w:val="00313D75"/>
    <w:rsid w:val="00314794"/>
    <w:rsid w:val="0031760C"/>
    <w:rsid w:val="003203B3"/>
    <w:rsid w:val="0032797D"/>
    <w:rsid w:val="00331A8E"/>
    <w:rsid w:val="00335988"/>
    <w:rsid w:val="003359C3"/>
    <w:rsid w:val="0034610A"/>
    <w:rsid w:val="003467DA"/>
    <w:rsid w:val="00352EAE"/>
    <w:rsid w:val="00357669"/>
    <w:rsid w:val="00367372"/>
    <w:rsid w:val="00367400"/>
    <w:rsid w:val="00372D71"/>
    <w:rsid w:val="00376E90"/>
    <w:rsid w:val="00390F67"/>
    <w:rsid w:val="00392613"/>
    <w:rsid w:val="00393735"/>
    <w:rsid w:val="003A494C"/>
    <w:rsid w:val="003B2263"/>
    <w:rsid w:val="003B4C83"/>
    <w:rsid w:val="003C509C"/>
    <w:rsid w:val="003C59F4"/>
    <w:rsid w:val="003D6572"/>
    <w:rsid w:val="003E2557"/>
    <w:rsid w:val="003E51E9"/>
    <w:rsid w:val="004065C3"/>
    <w:rsid w:val="00411A3B"/>
    <w:rsid w:val="004201DC"/>
    <w:rsid w:val="0043033F"/>
    <w:rsid w:val="00434001"/>
    <w:rsid w:val="00442CAB"/>
    <w:rsid w:val="00445D60"/>
    <w:rsid w:val="004513C5"/>
    <w:rsid w:val="00453B72"/>
    <w:rsid w:val="00453D47"/>
    <w:rsid w:val="004711A3"/>
    <w:rsid w:val="00487D1F"/>
    <w:rsid w:val="004A24F7"/>
    <w:rsid w:val="004A7A72"/>
    <w:rsid w:val="004B1FA8"/>
    <w:rsid w:val="004B3211"/>
    <w:rsid w:val="004B6BDF"/>
    <w:rsid w:val="004C631D"/>
    <w:rsid w:val="004D1859"/>
    <w:rsid w:val="004D2565"/>
    <w:rsid w:val="004E2E6D"/>
    <w:rsid w:val="004E2EF2"/>
    <w:rsid w:val="004E31AC"/>
    <w:rsid w:val="004F37BA"/>
    <w:rsid w:val="00502DE0"/>
    <w:rsid w:val="00505BEE"/>
    <w:rsid w:val="00517610"/>
    <w:rsid w:val="00517DFF"/>
    <w:rsid w:val="00522EDE"/>
    <w:rsid w:val="00524716"/>
    <w:rsid w:val="00526546"/>
    <w:rsid w:val="00546D71"/>
    <w:rsid w:val="00553B7B"/>
    <w:rsid w:val="00572D02"/>
    <w:rsid w:val="005739A7"/>
    <w:rsid w:val="00573A30"/>
    <w:rsid w:val="005754F0"/>
    <w:rsid w:val="00583C0C"/>
    <w:rsid w:val="00594F41"/>
    <w:rsid w:val="005A1D82"/>
    <w:rsid w:val="005A5D11"/>
    <w:rsid w:val="005B0162"/>
    <w:rsid w:val="005C175F"/>
    <w:rsid w:val="005D25B7"/>
    <w:rsid w:val="005D5268"/>
    <w:rsid w:val="005F0963"/>
    <w:rsid w:val="005F2289"/>
    <w:rsid w:val="00603637"/>
    <w:rsid w:val="00615A94"/>
    <w:rsid w:val="00625CB4"/>
    <w:rsid w:val="006417D5"/>
    <w:rsid w:val="006468CE"/>
    <w:rsid w:val="00647DDF"/>
    <w:rsid w:val="00651793"/>
    <w:rsid w:val="00652C9B"/>
    <w:rsid w:val="006646B8"/>
    <w:rsid w:val="00670CCE"/>
    <w:rsid w:val="006852DB"/>
    <w:rsid w:val="00690D0B"/>
    <w:rsid w:val="00692BF7"/>
    <w:rsid w:val="00697CE3"/>
    <w:rsid w:val="006A3B2E"/>
    <w:rsid w:val="006A4790"/>
    <w:rsid w:val="006B4DF1"/>
    <w:rsid w:val="006B66A9"/>
    <w:rsid w:val="006C45F2"/>
    <w:rsid w:val="006D2CD8"/>
    <w:rsid w:val="006E1827"/>
    <w:rsid w:val="006E3BFC"/>
    <w:rsid w:val="006E4AEE"/>
    <w:rsid w:val="006F1DC9"/>
    <w:rsid w:val="0072080A"/>
    <w:rsid w:val="007356E2"/>
    <w:rsid w:val="00745491"/>
    <w:rsid w:val="00753D0F"/>
    <w:rsid w:val="0076764A"/>
    <w:rsid w:val="007807E5"/>
    <w:rsid w:val="007A016F"/>
    <w:rsid w:val="007B3490"/>
    <w:rsid w:val="007B743A"/>
    <w:rsid w:val="007C485D"/>
    <w:rsid w:val="007D067A"/>
    <w:rsid w:val="007D0E44"/>
    <w:rsid w:val="007D7328"/>
    <w:rsid w:val="007E2858"/>
    <w:rsid w:val="007E58A8"/>
    <w:rsid w:val="007F20E6"/>
    <w:rsid w:val="007F4367"/>
    <w:rsid w:val="007F7540"/>
    <w:rsid w:val="00815D71"/>
    <w:rsid w:val="00823246"/>
    <w:rsid w:val="00823E52"/>
    <w:rsid w:val="00830A06"/>
    <w:rsid w:val="00833531"/>
    <w:rsid w:val="0084277F"/>
    <w:rsid w:val="00843EB2"/>
    <w:rsid w:val="008455EE"/>
    <w:rsid w:val="00846A3A"/>
    <w:rsid w:val="00846E28"/>
    <w:rsid w:val="00855531"/>
    <w:rsid w:val="00857F65"/>
    <w:rsid w:val="00891835"/>
    <w:rsid w:val="00895AFC"/>
    <w:rsid w:val="008A015F"/>
    <w:rsid w:val="008A092C"/>
    <w:rsid w:val="008A781C"/>
    <w:rsid w:val="008B374B"/>
    <w:rsid w:val="008B66C5"/>
    <w:rsid w:val="008B6A28"/>
    <w:rsid w:val="008C3123"/>
    <w:rsid w:val="008D17F6"/>
    <w:rsid w:val="008D4597"/>
    <w:rsid w:val="008E3103"/>
    <w:rsid w:val="008F1FB9"/>
    <w:rsid w:val="008F4FE0"/>
    <w:rsid w:val="00906BC8"/>
    <w:rsid w:val="009250D8"/>
    <w:rsid w:val="00925C3F"/>
    <w:rsid w:val="00926E30"/>
    <w:rsid w:val="00933DC8"/>
    <w:rsid w:val="00936011"/>
    <w:rsid w:val="00936B5A"/>
    <w:rsid w:val="00942593"/>
    <w:rsid w:val="009430CE"/>
    <w:rsid w:val="009434FF"/>
    <w:rsid w:val="009445FF"/>
    <w:rsid w:val="00957944"/>
    <w:rsid w:val="00970DA7"/>
    <w:rsid w:val="00974125"/>
    <w:rsid w:val="00974746"/>
    <w:rsid w:val="00975DE0"/>
    <w:rsid w:val="0098532D"/>
    <w:rsid w:val="009B5266"/>
    <w:rsid w:val="009D5536"/>
    <w:rsid w:val="009D5B27"/>
    <w:rsid w:val="009E329D"/>
    <w:rsid w:val="009E47AE"/>
    <w:rsid w:val="009E57F1"/>
    <w:rsid w:val="009F2489"/>
    <w:rsid w:val="009F431F"/>
    <w:rsid w:val="00A05401"/>
    <w:rsid w:val="00A07F6B"/>
    <w:rsid w:val="00A1214F"/>
    <w:rsid w:val="00A13E91"/>
    <w:rsid w:val="00A243F9"/>
    <w:rsid w:val="00A24A80"/>
    <w:rsid w:val="00A30FE8"/>
    <w:rsid w:val="00A31330"/>
    <w:rsid w:val="00A3473A"/>
    <w:rsid w:val="00A47167"/>
    <w:rsid w:val="00A5370B"/>
    <w:rsid w:val="00A674DA"/>
    <w:rsid w:val="00A72109"/>
    <w:rsid w:val="00A74284"/>
    <w:rsid w:val="00A74868"/>
    <w:rsid w:val="00A7604C"/>
    <w:rsid w:val="00A828BD"/>
    <w:rsid w:val="00A833AD"/>
    <w:rsid w:val="00A865A9"/>
    <w:rsid w:val="00A87A78"/>
    <w:rsid w:val="00A96CD3"/>
    <w:rsid w:val="00AA1A04"/>
    <w:rsid w:val="00AA67F3"/>
    <w:rsid w:val="00AC4C3F"/>
    <w:rsid w:val="00AC620F"/>
    <w:rsid w:val="00AC789F"/>
    <w:rsid w:val="00AD1532"/>
    <w:rsid w:val="00AE00CB"/>
    <w:rsid w:val="00AE3C1A"/>
    <w:rsid w:val="00AF0AD8"/>
    <w:rsid w:val="00AF0E8C"/>
    <w:rsid w:val="00AF1F14"/>
    <w:rsid w:val="00B23011"/>
    <w:rsid w:val="00B34627"/>
    <w:rsid w:val="00B408DC"/>
    <w:rsid w:val="00B42AF1"/>
    <w:rsid w:val="00B42EE4"/>
    <w:rsid w:val="00B4640B"/>
    <w:rsid w:val="00B505A8"/>
    <w:rsid w:val="00B550F4"/>
    <w:rsid w:val="00B75B7D"/>
    <w:rsid w:val="00B767BC"/>
    <w:rsid w:val="00B825DC"/>
    <w:rsid w:val="00B82614"/>
    <w:rsid w:val="00BA020D"/>
    <w:rsid w:val="00BB50B7"/>
    <w:rsid w:val="00BC085E"/>
    <w:rsid w:val="00BD34C7"/>
    <w:rsid w:val="00BE5A4A"/>
    <w:rsid w:val="00BE7AAC"/>
    <w:rsid w:val="00C0017D"/>
    <w:rsid w:val="00C13EDC"/>
    <w:rsid w:val="00C14442"/>
    <w:rsid w:val="00C21B65"/>
    <w:rsid w:val="00C53CF3"/>
    <w:rsid w:val="00C62FF0"/>
    <w:rsid w:val="00C63ADE"/>
    <w:rsid w:val="00C647E0"/>
    <w:rsid w:val="00C65F4F"/>
    <w:rsid w:val="00C73DDF"/>
    <w:rsid w:val="00C74381"/>
    <w:rsid w:val="00C7645F"/>
    <w:rsid w:val="00C77AFD"/>
    <w:rsid w:val="00C85268"/>
    <w:rsid w:val="00C86E64"/>
    <w:rsid w:val="00C86FE5"/>
    <w:rsid w:val="00C960B3"/>
    <w:rsid w:val="00CA7161"/>
    <w:rsid w:val="00CB0E84"/>
    <w:rsid w:val="00CC3F6D"/>
    <w:rsid w:val="00CD03D2"/>
    <w:rsid w:val="00CD2B56"/>
    <w:rsid w:val="00CD4A78"/>
    <w:rsid w:val="00D00B93"/>
    <w:rsid w:val="00D01CDA"/>
    <w:rsid w:val="00D05FAE"/>
    <w:rsid w:val="00D10812"/>
    <w:rsid w:val="00D11587"/>
    <w:rsid w:val="00D15060"/>
    <w:rsid w:val="00D17561"/>
    <w:rsid w:val="00D1769E"/>
    <w:rsid w:val="00D2596C"/>
    <w:rsid w:val="00D3289D"/>
    <w:rsid w:val="00D42C62"/>
    <w:rsid w:val="00D5073E"/>
    <w:rsid w:val="00D73FE4"/>
    <w:rsid w:val="00D7506F"/>
    <w:rsid w:val="00D919FD"/>
    <w:rsid w:val="00DB6304"/>
    <w:rsid w:val="00DC1189"/>
    <w:rsid w:val="00DD57A8"/>
    <w:rsid w:val="00DE2D24"/>
    <w:rsid w:val="00DE5F14"/>
    <w:rsid w:val="00E14895"/>
    <w:rsid w:val="00E15BD9"/>
    <w:rsid w:val="00E16281"/>
    <w:rsid w:val="00E205D8"/>
    <w:rsid w:val="00E22700"/>
    <w:rsid w:val="00E51978"/>
    <w:rsid w:val="00E674D6"/>
    <w:rsid w:val="00E707B7"/>
    <w:rsid w:val="00E72672"/>
    <w:rsid w:val="00E733B4"/>
    <w:rsid w:val="00E7600C"/>
    <w:rsid w:val="00E941D7"/>
    <w:rsid w:val="00EA2330"/>
    <w:rsid w:val="00EA30B6"/>
    <w:rsid w:val="00EA3DB8"/>
    <w:rsid w:val="00EA7324"/>
    <w:rsid w:val="00EB20AB"/>
    <w:rsid w:val="00EC1685"/>
    <w:rsid w:val="00EC7B7E"/>
    <w:rsid w:val="00ED3A21"/>
    <w:rsid w:val="00ED43C5"/>
    <w:rsid w:val="00EE2191"/>
    <w:rsid w:val="00EE6323"/>
    <w:rsid w:val="00EE788A"/>
    <w:rsid w:val="00EF1038"/>
    <w:rsid w:val="00EF1613"/>
    <w:rsid w:val="00EF4A61"/>
    <w:rsid w:val="00EF519A"/>
    <w:rsid w:val="00F00B20"/>
    <w:rsid w:val="00F04C9C"/>
    <w:rsid w:val="00F16BD3"/>
    <w:rsid w:val="00F20202"/>
    <w:rsid w:val="00F23851"/>
    <w:rsid w:val="00F32B98"/>
    <w:rsid w:val="00F40C72"/>
    <w:rsid w:val="00F46562"/>
    <w:rsid w:val="00F46D43"/>
    <w:rsid w:val="00F51C1A"/>
    <w:rsid w:val="00F6618F"/>
    <w:rsid w:val="00F666DC"/>
    <w:rsid w:val="00F80831"/>
    <w:rsid w:val="00F95060"/>
    <w:rsid w:val="00FA4669"/>
    <w:rsid w:val="00FA784C"/>
    <w:rsid w:val="00FB0A4C"/>
    <w:rsid w:val="00FB3A24"/>
    <w:rsid w:val="00FC1BB4"/>
    <w:rsid w:val="00FC2D80"/>
    <w:rsid w:val="00FC7560"/>
    <w:rsid w:val="00FD25B1"/>
    <w:rsid w:val="00FD31C9"/>
    <w:rsid w:val="00FD320A"/>
    <w:rsid w:val="00FE1A5F"/>
    <w:rsid w:val="00FE3505"/>
    <w:rsid w:val="00FF09EC"/>
    <w:rsid w:val="00FF319D"/>
    <w:rsid w:val="07DE251A"/>
    <w:rsid w:val="0B495BED"/>
    <w:rsid w:val="15A930A8"/>
    <w:rsid w:val="1AA53171"/>
    <w:rsid w:val="2FF907F3"/>
    <w:rsid w:val="306A3F93"/>
    <w:rsid w:val="48B068B0"/>
    <w:rsid w:val="588231F4"/>
    <w:rsid w:val="634211F9"/>
    <w:rsid w:val="6778326A"/>
    <w:rsid w:val="6B73217B"/>
    <w:rsid w:val="76270D98"/>
    <w:rsid w:val="794E52CB"/>
    <w:rsid w:val="7A97223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0"/>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8"/>
    <w:qFormat/>
    <w:uiPriority w:val="0"/>
    <w:rPr>
      <w:rFonts w:ascii="宋体" w:hAnsi="Courier New" w:cs="Courier New"/>
      <w:sz w:val="21"/>
      <w:szCs w:val="21"/>
    </w:rPr>
  </w:style>
  <w:style w:type="paragraph" w:styleId="3">
    <w:name w:val="Date"/>
    <w:basedOn w:val="1"/>
    <w:next w:val="1"/>
    <w:link w:val="20"/>
    <w:qFormat/>
    <w:uiPriority w:val="0"/>
    <w:rPr>
      <w:rFonts w:ascii="Calibri" w:hAnsi="Calibri"/>
      <w:szCs w:val="24"/>
    </w:rPr>
  </w:style>
  <w:style w:type="paragraph" w:styleId="4">
    <w:name w:val="Balloon Text"/>
    <w:basedOn w:val="1"/>
    <w:link w:val="17"/>
    <w:semiHidden/>
    <w:unhideWhenUsed/>
    <w:qFormat/>
    <w:uiPriority w:val="99"/>
    <w:rPr>
      <w:sz w:val="18"/>
      <w:szCs w:val="18"/>
    </w:rPr>
  </w:style>
  <w:style w:type="paragraph" w:styleId="5">
    <w:name w:val="footer"/>
    <w:basedOn w:val="1"/>
    <w:link w:val="14"/>
    <w:qFormat/>
    <w:uiPriority w:val="0"/>
    <w:pPr>
      <w:tabs>
        <w:tab w:val="center" w:pos="4153"/>
        <w:tab w:val="right" w:pos="8306"/>
      </w:tabs>
      <w:snapToGrid w:val="0"/>
      <w:jc w:val="left"/>
    </w:pPr>
    <w:rPr>
      <w:sz w:val="18"/>
    </w:rPr>
  </w:style>
  <w:style w:type="paragraph" w:styleId="6">
    <w:name w:val="header"/>
    <w:basedOn w:val="1"/>
    <w:link w:val="16"/>
    <w:qFormat/>
    <w:uiPriority w:val="0"/>
    <w:pPr>
      <w:pBdr>
        <w:bottom w:val="single" w:color="auto" w:sz="6" w:space="1"/>
      </w:pBdr>
      <w:tabs>
        <w:tab w:val="center" w:pos="4153"/>
        <w:tab w:val="right" w:pos="8306"/>
      </w:tabs>
      <w:snapToGrid w:val="0"/>
      <w:jc w:val="center"/>
    </w:pPr>
    <w:rPr>
      <w:sz w:val="18"/>
    </w:rPr>
  </w:style>
  <w:style w:type="paragraph" w:styleId="7">
    <w:name w:val="footnote text"/>
    <w:basedOn w:val="1"/>
    <w:link w:val="13"/>
    <w:qFormat/>
    <w:uiPriority w:val="0"/>
    <w:pPr>
      <w:snapToGrid w:val="0"/>
      <w:jc w:val="left"/>
    </w:pPr>
    <w:rPr>
      <w:rFonts w:asciiTheme="minorHAnsi" w:hAnsiTheme="minorHAnsi" w:cstheme="minorBidi"/>
      <w:sz w:val="18"/>
      <w:szCs w:val="18"/>
    </w:rPr>
  </w:style>
  <w:style w:type="paragraph" w:styleId="8">
    <w:name w:val="Title"/>
    <w:basedOn w:val="1"/>
    <w:next w:val="1"/>
    <w:qFormat/>
    <w:uiPriority w:val="10"/>
    <w:pPr>
      <w:spacing w:before="240" w:after="60"/>
      <w:jc w:val="center"/>
      <w:outlineLvl w:val="0"/>
    </w:pPr>
    <w:rPr>
      <w:rFonts w:asciiTheme="majorHAnsi" w:hAnsiTheme="majorHAnsi" w:cstheme="majorBidi"/>
      <w:b/>
      <w:bCs/>
      <w:sz w:val="32"/>
      <w:szCs w:val="32"/>
    </w:rPr>
  </w:style>
  <w:style w:type="table" w:styleId="10">
    <w:name w:val="Table Grid"/>
    <w:basedOn w:val="9"/>
    <w:unhideWhenUsed/>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2">
    <w:name w:val="page number"/>
    <w:basedOn w:val="11"/>
    <w:qFormat/>
    <w:uiPriority w:val="0"/>
  </w:style>
  <w:style w:type="character" w:customStyle="1" w:styleId="13">
    <w:name w:val="脚注文本 Char"/>
    <w:link w:val="7"/>
    <w:qFormat/>
    <w:locked/>
    <w:uiPriority w:val="0"/>
    <w:rPr>
      <w:rFonts w:eastAsia="宋体"/>
      <w:sz w:val="18"/>
      <w:szCs w:val="18"/>
    </w:rPr>
  </w:style>
  <w:style w:type="character" w:customStyle="1" w:styleId="14">
    <w:name w:val="页脚 Char"/>
    <w:basedOn w:val="11"/>
    <w:link w:val="5"/>
    <w:qFormat/>
    <w:uiPriority w:val="0"/>
    <w:rPr>
      <w:rFonts w:ascii="Times New Roman" w:hAnsi="Times New Roman" w:eastAsia="宋体" w:cs="Times New Roman"/>
      <w:sz w:val="18"/>
      <w:szCs w:val="20"/>
    </w:rPr>
  </w:style>
  <w:style w:type="character" w:customStyle="1" w:styleId="15">
    <w:name w:val="脚注文本 字符"/>
    <w:basedOn w:val="11"/>
    <w:semiHidden/>
    <w:qFormat/>
    <w:uiPriority w:val="99"/>
    <w:rPr>
      <w:rFonts w:ascii="Times New Roman" w:hAnsi="Times New Roman" w:eastAsia="宋体" w:cs="Times New Roman"/>
      <w:sz w:val="18"/>
      <w:szCs w:val="18"/>
    </w:rPr>
  </w:style>
  <w:style w:type="character" w:customStyle="1" w:styleId="16">
    <w:name w:val="页眉 Char"/>
    <w:basedOn w:val="11"/>
    <w:link w:val="6"/>
    <w:qFormat/>
    <w:uiPriority w:val="0"/>
    <w:rPr>
      <w:rFonts w:ascii="Times New Roman" w:hAnsi="Times New Roman" w:eastAsia="宋体" w:cs="Times New Roman"/>
      <w:sz w:val="18"/>
      <w:szCs w:val="20"/>
    </w:rPr>
  </w:style>
  <w:style w:type="character" w:customStyle="1" w:styleId="17">
    <w:name w:val="批注框文本 Char"/>
    <w:basedOn w:val="11"/>
    <w:link w:val="4"/>
    <w:semiHidden/>
    <w:qFormat/>
    <w:uiPriority w:val="99"/>
    <w:rPr>
      <w:rFonts w:ascii="Times New Roman" w:hAnsi="Times New Roman" w:eastAsia="宋体" w:cs="Times New Roman"/>
      <w:sz w:val="18"/>
      <w:szCs w:val="18"/>
    </w:rPr>
  </w:style>
  <w:style w:type="character" w:customStyle="1" w:styleId="18">
    <w:name w:val="纯文本 Char"/>
    <w:link w:val="2"/>
    <w:qFormat/>
    <w:uiPriority w:val="0"/>
    <w:rPr>
      <w:rFonts w:ascii="宋体" w:hAnsi="Courier New" w:eastAsia="宋体" w:cs="Courier New"/>
      <w:szCs w:val="21"/>
    </w:rPr>
  </w:style>
  <w:style w:type="character" w:customStyle="1" w:styleId="19">
    <w:name w:val="纯文本 字符1"/>
    <w:basedOn w:val="11"/>
    <w:semiHidden/>
    <w:qFormat/>
    <w:uiPriority w:val="99"/>
    <w:rPr>
      <w:rFonts w:hAnsi="Courier New" w:cs="Courier New" w:asciiTheme="minorEastAsia"/>
      <w:sz w:val="24"/>
      <w:szCs w:val="20"/>
    </w:rPr>
  </w:style>
  <w:style w:type="character" w:customStyle="1" w:styleId="20">
    <w:name w:val="日期 Char"/>
    <w:basedOn w:val="11"/>
    <w:link w:val="3"/>
    <w:qFormat/>
    <w:uiPriority w:val="0"/>
    <w:rPr>
      <w:rFonts w:ascii="Calibri" w:hAnsi="Calibri" w:eastAsia="宋体" w:cs="Times New Roman"/>
      <w:sz w:val="24"/>
      <w:szCs w:val="24"/>
    </w:rPr>
  </w:style>
  <w:style w:type="paragraph" w:styleId="21">
    <w:name w:val="List Paragraph"/>
    <w:basedOn w:val="1"/>
    <w:qFormat/>
    <w:uiPriority w:val="34"/>
    <w:pPr>
      <w:ind w:firstLine="420" w:firstLineChars="200"/>
    </w:pPr>
  </w:style>
  <w:style w:type="character" w:customStyle="1" w:styleId="22">
    <w:name w:val="NormalCharacter"/>
    <w:semiHidden/>
    <w:qFormat/>
    <w:uiPriority w:val="0"/>
  </w:style>
  <w:style w:type="paragraph" w:customStyle="1" w:styleId="23">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customStyle="1" w:styleId="24">
    <w:name w:val="cucd-0"/>
    <w:qFormat/>
    <w:uiPriority w:val="0"/>
    <w:pPr>
      <w:spacing w:line="360" w:lineRule="auto"/>
      <w:ind w:firstLine="480" w:firstLineChars="200"/>
    </w:pPr>
    <w:rPr>
      <w:rFonts w:asciiTheme="minorHAnsi" w:hAnsiTheme="minorHAnsi" w:eastAsiaTheme="minorEastAsia" w:cstheme="minorBidi"/>
      <w:kern w:val="2"/>
      <w:sz w:val="24"/>
      <w:szCs w:val="24"/>
      <w:lang w:val="en-US" w:eastAsia="zh-CN" w:bidi="ar-SA"/>
    </w:rPr>
  </w:style>
  <w:style w:type="paragraph" w:customStyle="1" w:styleId="25">
    <w:name w:val="样式 首行缩进:  2 字符 行距: 1.5 倍行距"/>
    <w:basedOn w:val="1"/>
    <w:qFormat/>
    <w:uiPriority w:val="0"/>
    <w:pPr>
      <w:adjustRightInd w:val="0"/>
      <w:snapToGrid w:val="0"/>
      <w:ind w:firstLine="592" w:firstLineChars="200"/>
    </w:pPr>
    <w:rPr>
      <w:rFonts w:cs="宋体"/>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1328</Words>
  <Characters>7575</Characters>
  <Lines>63</Lines>
  <Paragraphs>17</Paragraphs>
  <TotalTime>19</TotalTime>
  <ScaleCrop>false</ScaleCrop>
  <LinksUpToDate>false</LinksUpToDate>
  <CharactersWithSpaces>8886</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2020-09-01T03:44:00Z</dcterms:created>
  <dc:creator>杜彪</dc:creator>
  <cp:lastModifiedBy>张慧</cp:lastModifiedBy>
  <cp:lastPrinted>2020-11-19T08:21:00Z</cp:lastPrinted>
  <dcterms:modified xsi:type="dcterms:W3CDTF">2020-11-20T09:51:10Z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